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A599B9" w14:textId="77777777" w:rsidR="00691DFB" w:rsidRDefault="00691DFB" w:rsidP="00691DFB">
      <w:pPr>
        <w:spacing w:line="360" w:lineRule="auto"/>
        <w:jc w:val="center"/>
        <w:rPr>
          <w:b/>
          <w:bCs/>
          <w:sz w:val="24"/>
          <w:szCs w:val="24"/>
        </w:rPr>
      </w:pPr>
    </w:p>
    <w:p w14:paraId="4A586A66" w14:textId="444FAFD4" w:rsidR="00B309CA" w:rsidRPr="006655A9" w:rsidRDefault="00B309CA" w:rsidP="00691DFB">
      <w:pPr>
        <w:spacing w:line="360" w:lineRule="auto"/>
        <w:jc w:val="center"/>
        <w:rPr>
          <w:b/>
          <w:bCs/>
          <w:sz w:val="24"/>
          <w:szCs w:val="24"/>
        </w:rPr>
      </w:pPr>
      <w:r w:rsidRPr="006655A9">
        <w:rPr>
          <w:b/>
          <w:bCs/>
          <w:sz w:val="24"/>
          <w:szCs w:val="24"/>
        </w:rPr>
        <w:t>TERMO DE REFERÊNCIA</w:t>
      </w:r>
    </w:p>
    <w:p w14:paraId="50B89660" w14:textId="77777777" w:rsidR="00AE4196" w:rsidRPr="006655A9" w:rsidRDefault="00AE4196" w:rsidP="00691DFB">
      <w:pPr>
        <w:spacing w:line="360" w:lineRule="auto"/>
        <w:jc w:val="both"/>
        <w:rPr>
          <w:b/>
          <w:bCs/>
          <w:sz w:val="24"/>
          <w:szCs w:val="24"/>
        </w:rPr>
      </w:pPr>
    </w:p>
    <w:p w14:paraId="5FE0F72D" w14:textId="4D70004E" w:rsidR="00B309CA" w:rsidRPr="006655A9" w:rsidRDefault="00B309CA" w:rsidP="00691DFB">
      <w:pPr>
        <w:spacing w:line="360" w:lineRule="auto"/>
        <w:jc w:val="both"/>
        <w:rPr>
          <w:b/>
          <w:bCs/>
          <w:sz w:val="24"/>
          <w:szCs w:val="24"/>
        </w:rPr>
      </w:pPr>
      <w:r w:rsidRPr="006655A9">
        <w:rPr>
          <w:b/>
          <w:bCs/>
          <w:sz w:val="24"/>
          <w:szCs w:val="24"/>
        </w:rPr>
        <w:t xml:space="preserve">PROCESSO ADMINISTRATIVO Nº </w:t>
      </w:r>
      <w:r w:rsidR="005C7914">
        <w:rPr>
          <w:b/>
          <w:bCs/>
          <w:sz w:val="24"/>
          <w:szCs w:val="24"/>
        </w:rPr>
        <w:t>039</w:t>
      </w:r>
      <w:r w:rsidR="005475AB" w:rsidRPr="006655A9">
        <w:rPr>
          <w:b/>
          <w:bCs/>
          <w:sz w:val="24"/>
          <w:szCs w:val="24"/>
        </w:rPr>
        <w:t>/</w:t>
      </w:r>
      <w:r w:rsidRPr="006655A9">
        <w:rPr>
          <w:b/>
          <w:bCs/>
          <w:sz w:val="24"/>
          <w:szCs w:val="24"/>
        </w:rPr>
        <w:t>202</w:t>
      </w:r>
      <w:r w:rsidR="003226FB" w:rsidRPr="006655A9">
        <w:rPr>
          <w:b/>
          <w:bCs/>
          <w:sz w:val="24"/>
          <w:szCs w:val="24"/>
        </w:rPr>
        <w:t>4</w:t>
      </w:r>
    </w:p>
    <w:p w14:paraId="714ED115" w14:textId="33BA24EE" w:rsidR="00B309CA" w:rsidRPr="006655A9" w:rsidRDefault="004E383F" w:rsidP="00691DFB">
      <w:pPr>
        <w:spacing w:line="360" w:lineRule="auto"/>
        <w:jc w:val="both"/>
        <w:rPr>
          <w:b/>
          <w:bCs/>
          <w:sz w:val="24"/>
          <w:szCs w:val="24"/>
        </w:rPr>
      </w:pPr>
      <w:r w:rsidRPr="006655A9">
        <w:rPr>
          <w:b/>
          <w:bCs/>
          <w:sz w:val="24"/>
          <w:szCs w:val="24"/>
        </w:rPr>
        <w:t>INEXIGIBILIDADE</w:t>
      </w:r>
      <w:r w:rsidR="00B309CA" w:rsidRPr="006655A9">
        <w:rPr>
          <w:b/>
          <w:bCs/>
          <w:sz w:val="24"/>
          <w:szCs w:val="24"/>
        </w:rPr>
        <w:t xml:space="preserve"> Nº </w:t>
      </w:r>
      <w:r w:rsidR="005C7914">
        <w:rPr>
          <w:b/>
          <w:bCs/>
          <w:sz w:val="24"/>
          <w:szCs w:val="24"/>
        </w:rPr>
        <w:t>019</w:t>
      </w:r>
      <w:r w:rsidR="00B309CA" w:rsidRPr="006655A9">
        <w:rPr>
          <w:b/>
          <w:bCs/>
          <w:sz w:val="24"/>
          <w:szCs w:val="24"/>
        </w:rPr>
        <w:t>/202</w:t>
      </w:r>
      <w:r w:rsidR="003226FB" w:rsidRPr="006655A9">
        <w:rPr>
          <w:b/>
          <w:bCs/>
          <w:sz w:val="24"/>
          <w:szCs w:val="24"/>
        </w:rPr>
        <w:t>4</w:t>
      </w:r>
    </w:p>
    <w:p w14:paraId="55DE8958" w14:textId="77777777" w:rsidR="004E383F" w:rsidRPr="006655A9" w:rsidRDefault="004E383F" w:rsidP="00691DFB">
      <w:pPr>
        <w:spacing w:line="360" w:lineRule="auto"/>
        <w:jc w:val="both"/>
        <w:rPr>
          <w:b/>
          <w:bCs/>
          <w:sz w:val="24"/>
          <w:szCs w:val="24"/>
        </w:rPr>
      </w:pPr>
    </w:p>
    <w:p w14:paraId="6651EEA3" w14:textId="77777777" w:rsidR="00296961" w:rsidRDefault="00296961" w:rsidP="00691DFB">
      <w:pPr>
        <w:numPr>
          <w:ilvl w:val="0"/>
          <w:numId w:val="18"/>
        </w:numPr>
        <w:spacing w:line="360" w:lineRule="auto"/>
        <w:jc w:val="both"/>
        <w:rPr>
          <w:b/>
          <w:bCs/>
          <w:color w:val="000000" w:themeColor="text1"/>
          <w:sz w:val="24"/>
          <w:szCs w:val="24"/>
          <w:lang w:val="pt-BR"/>
        </w:rPr>
      </w:pPr>
      <w:r w:rsidRPr="006655A9">
        <w:rPr>
          <w:b/>
          <w:bCs/>
          <w:color w:val="000000" w:themeColor="text1"/>
          <w:sz w:val="24"/>
          <w:szCs w:val="24"/>
          <w:lang w:val="pt-BR"/>
        </w:rPr>
        <w:t>OBJETO</w:t>
      </w:r>
    </w:p>
    <w:p w14:paraId="1FB65C18" w14:textId="77777777" w:rsidR="00DE5BFE" w:rsidRPr="00DE5BFE" w:rsidRDefault="00DE5BFE" w:rsidP="00DE5BFE">
      <w:pPr>
        <w:spacing w:line="360" w:lineRule="auto"/>
        <w:ind w:firstLine="360"/>
        <w:rPr>
          <w:sz w:val="24"/>
          <w:szCs w:val="24"/>
          <w:shd w:val="clear" w:color="auto" w:fill="FFFFFF"/>
        </w:rPr>
      </w:pPr>
      <w:r w:rsidRPr="00DE5BFE">
        <w:rPr>
          <w:sz w:val="24"/>
          <w:szCs w:val="24"/>
          <w:lang w:val="pt-BR"/>
        </w:rPr>
        <w:t>Contratação de empresa especializada, para participação de 01 (um) vereador da Câmara Municipal de Astolfo Dutra no curso “Orientações para Auditoria e Fiscalização da Administração Pública Municipal em Final de Mandato</w:t>
      </w:r>
      <w:r w:rsidRPr="00DE5BFE">
        <w:rPr>
          <w:sz w:val="24"/>
          <w:szCs w:val="24"/>
        </w:rPr>
        <w:t>”, que ocorrerá entre os dias</w:t>
      </w:r>
      <w:r w:rsidRPr="00DE5BFE">
        <w:rPr>
          <w:sz w:val="24"/>
          <w:szCs w:val="24"/>
          <w:shd w:val="clear" w:color="auto" w:fill="FFFFFF"/>
        </w:rPr>
        <w:t xml:space="preserve"> 12 a 15 de novembro, que será realizado</w:t>
      </w:r>
      <w:r w:rsidRPr="00DE5BFE">
        <w:rPr>
          <w:sz w:val="24"/>
          <w:szCs w:val="24"/>
        </w:rPr>
        <w:t xml:space="preserve"> no Setor Hoteleiro Projeção</w:t>
      </w:r>
      <w:r w:rsidRPr="00DE5BFE">
        <w:rPr>
          <w:sz w:val="24"/>
          <w:szCs w:val="24"/>
          <w:shd w:val="clear" w:color="auto" w:fill="FFFFFF"/>
        </w:rPr>
        <w:t>, em Brasília- DF.</w:t>
      </w:r>
    </w:p>
    <w:p w14:paraId="57AC9A4F" w14:textId="77777777" w:rsidR="004F5E09" w:rsidRPr="00CA7389" w:rsidRDefault="004F5E09" w:rsidP="008F22DF">
      <w:pPr>
        <w:spacing w:line="360" w:lineRule="auto"/>
        <w:ind w:firstLine="426"/>
        <w:jc w:val="both"/>
        <w:rPr>
          <w:sz w:val="24"/>
          <w:szCs w:val="24"/>
          <w:shd w:val="clear" w:color="auto" w:fill="FFFFFF"/>
        </w:rPr>
      </w:pPr>
    </w:p>
    <w:p w14:paraId="59278626" w14:textId="77777777" w:rsidR="00296961" w:rsidRDefault="00296961" w:rsidP="00691DFB">
      <w:pPr>
        <w:numPr>
          <w:ilvl w:val="0"/>
          <w:numId w:val="18"/>
        </w:numPr>
        <w:spacing w:line="360" w:lineRule="auto"/>
        <w:jc w:val="both"/>
        <w:rPr>
          <w:b/>
          <w:bCs/>
          <w:color w:val="000000" w:themeColor="text1"/>
          <w:sz w:val="24"/>
          <w:szCs w:val="24"/>
          <w:lang w:val="pt-BR"/>
        </w:rPr>
      </w:pPr>
      <w:r w:rsidRPr="006655A9">
        <w:rPr>
          <w:b/>
          <w:bCs/>
          <w:color w:val="000000" w:themeColor="text1"/>
          <w:sz w:val="24"/>
          <w:szCs w:val="24"/>
          <w:lang w:val="pt-BR"/>
        </w:rPr>
        <w:t>JUSTIFICATIVA</w:t>
      </w:r>
    </w:p>
    <w:p w14:paraId="0BF68819" w14:textId="77777777" w:rsidR="00DE5BFE" w:rsidRPr="00DE5BFE" w:rsidRDefault="00DE5BFE" w:rsidP="00DE5BFE">
      <w:pPr>
        <w:spacing w:line="360" w:lineRule="auto"/>
        <w:ind w:firstLine="360"/>
        <w:rPr>
          <w:sz w:val="24"/>
          <w:szCs w:val="24"/>
          <w:shd w:val="clear" w:color="auto" w:fill="FCFCFC"/>
        </w:rPr>
      </w:pPr>
      <w:bookmarkStart w:id="0" w:name="_Hlk78454639"/>
      <w:bookmarkStart w:id="1" w:name="_Hlk78454740"/>
      <w:r w:rsidRPr="00DE5BFE">
        <w:rPr>
          <w:sz w:val="24"/>
          <w:szCs w:val="24"/>
        </w:rPr>
        <w:t>A ação do Poder Legislativo municipal na fiscalização dos gastos públicos é fundamental para garantir que a sua aplicação esteja de acordo com os interesses coletivos.</w:t>
      </w:r>
      <w:r w:rsidRPr="00DE5BFE">
        <w:rPr>
          <w:sz w:val="24"/>
          <w:szCs w:val="24"/>
          <w:shd w:val="clear" w:color="auto" w:fill="FCFCFC"/>
        </w:rPr>
        <w:t xml:space="preserve"> </w:t>
      </w:r>
    </w:p>
    <w:p w14:paraId="0BCFE08E" w14:textId="77777777" w:rsidR="00DE5BFE" w:rsidRPr="00DE5BFE" w:rsidRDefault="00DE5BFE" w:rsidP="00DE5BFE">
      <w:pPr>
        <w:spacing w:line="360" w:lineRule="auto"/>
        <w:ind w:firstLine="360"/>
        <w:rPr>
          <w:sz w:val="24"/>
          <w:szCs w:val="24"/>
        </w:rPr>
      </w:pPr>
      <w:r w:rsidRPr="00DE5BFE">
        <w:rPr>
          <w:sz w:val="24"/>
          <w:szCs w:val="24"/>
        </w:rPr>
        <w:t xml:space="preserve">O curso é peça fundamental para uma atuação mais eficiente e eficaz frente a função fiscalizadora do legislativo de Astolfo Dutra. </w:t>
      </w:r>
    </w:p>
    <w:p w14:paraId="40E66746" w14:textId="77777777" w:rsidR="00DE5BFE" w:rsidRPr="00DE5BFE" w:rsidRDefault="00DE5BFE" w:rsidP="00DE5BFE">
      <w:pPr>
        <w:spacing w:line="360" w:lineRule="auto"/>
        <w:ind w:firstLine="360"/>
        <w:rPr>
          <w:sz w:val="24"/>
          <w:szCs w:val="24"/>
        </w:rPr>
      </w:pPr>
      <w:r w:rsidRPr="00DE5BFE">
        <w:rPr>
          <w:sz w:val="24"/>
          <w:szCs w:val="24"/>
        </w:rPr>
        <w:t xml:space="preserve">A capacitação continuada nos órgãos públicos se tornou imprescindível para que se alcance um nível de serviço cada vez mais eficaz e com qualidade, sendo esta a mudança que se persegue na administração pública. </w:t>
      </w:r>
    </w:p>
    <w:p w14:paraId="6214D167" w14:textId="77777777" w:rsidR="00DE5BFE" w:rsidRPr="00DE5BFE" w:rsidRDefault="00DE5BFE" w:rsidP="00DE5BFE">
      <w:pPr>
        <w:spacing w:line="360" w:lineRule="auto"/>
        <w:ind w:firstLine="360"/>
        <w:rPr>
          <w:sz w:val="24"/>
          <w:szCs w:val="24"/>
        </w:rPr>
      </w:pPr>
      <w:r w:rsidRPr="00DE5BFE">
        <w:rPr>
          <w:sz w:val="24"/>
          <w:szCs w:val="24"/>
        </w:rPr>
        <w:t>É unânime entre os estudiosos da Ciência da Administração que uma entidade, seja ela pública ou privada, para alcançar resultados cada vez mais positivos, necessita dar atenção ao seu corpo de servidores. Manter o corpo de servidores motivado e atualizado com novas tecnologias, novas metodologias e, mais ainda, mantê-los agregados ao órgão é meio hábil para que esta se mantenha em um ciclo de melhoria contínua, atraindo, via de consequência, melhores resultados.</w:t>
      </w:r>
    </w:p>
    <w:bookmarkEnd w:id="0"/>
    <w:p w14:paraId="2B8EB65A" w14:textId="77777777" w:rsidR="004F5E09" w:rsidRPr="004F5E09" w:rsidRDefault="004F5E09" w:rsidP="004F5E09">
      <w:pPr>
        <w:spacing w:line="360" w:lineRule="auto"/>
        <w:ind w:firstLine="360"/>
        <w:rPr>
          <w:sz w:val="24"/>
          <w:szCs w:val="24"/>
        </w:rPr>
      </w:pPr>
    </w:p>
    <w:p w14:paraId="0BCB8F6D" w14:textId="77777777" w:rsidR="001B6A1B" w:rsidRDefault="00296961" w:rsidP="001B6A1B">
      <w:pPr>
        <w:numPr>
          <w:ilvl w:val="0"/>
          <w:numId w:val="18"/>
        </w:numPr>
        <w:spacing w:line="360" w:lineRule="auto"/>
        <w:jc w:val="both"/>
        <w:rPr>
          <w:b/>
          <w:bCs/>
          <w:color w:val="000000" w:themeColor="text1"/>
          <w:sz w:val="24"/>
          <w:szCs w:val="24"/>
          <w:lang w:val="pt-BR"/>
        </w:rPr>
      </w:pPr>
      <w:r w:rsidRPr="006655A9">
        <w:rPr>
          <w:b/>
          <w:bCs/>
          <w:color w:val="000000" w:themeColor="text1"/>
          <w:sz w:val="24"/>
          <w:szCs w:val="24"/>
          <w:lang w:val="pt-BR"/>
        </w:rPr>
        <w:t>DESCRIÇÃO DETALHADA DO OBJETO E REQUISITOS DA CONTRATAÇÃO</w:t>
      </w:r>
    </w:p>
    <w:p w14:paraId="33E380FD" w14:textId="59DDD238" w:rsidR="00441A7C" w:rsidRPr="00AD2F3E" w:rsidRDefault="00017614" w:rsidP="00AD2F3E">
      <w:pPr>
        <w:spacing w:line="360" w:lineRule="auto"/>
        <w:ind w:firstLine="708"/>
        <w:jc w:val="both"/>
        <w:rPr>
          <w:sz w:val="24"/>
          <w:szCs w:val="24"/>
        </w:rPr>
      </w:pPr>
      <w:r w:rsidRPr="001B6A1B">
        <w:rPr>
          <w:color w:val="000000" w:themeColor="text1"/>
          <w:sz w:val="24"/>
          <w:szCs w:val="24"/>
          <w:lang w:val="pt-BR"/>
        </w:rPr>
        <w:t>A Capacitação terá caráter teóric</w:t>
      </w:r>
      <w:r w:rsidR="00AD2F3E">
        <w:rPr>
          <w:color w:val="000000" w:themeColor="text1"/>
          <w:sz w:val="24"/>
          <w:szCs w:val="24"/>
          <w:lang w:val="pt-BR"/>
        </w:rPr>
        <w:t xml:space="preserve">o-prático, para qualificação do vereador </w:t>
      </w:r>
      <w:r w:rsidRPr="001B6A1B">
        <w:rPr>
          <w:color w:val="000000" w:themeColor="text1"/>
          <w:sz w:val="24"/>
          <w:szCs w:val="24"/>
          <w:lang w:val="pt-BR"/>
        </w:rPr>
        <w:t>da Câm</w:t>
      </w:r>
      <w:r w:rsidR="00E2149F" w:rsidRPr="001B6A1B">
        <w:rPr>
          <w:color w:val="000000" w:themeColor="text1"/>
          <w:sz w:val="24"/>
          <w:szCs w:val="24"/>
          <w:lang w:val="pt-BR"/>
        </w:rPr>
        <w:t>ara Municipal de Astolfo Dutra com profissional capacitado</w:t>
      </w:r>
      <w:r w:rsidR="00AD2F3E">
        <w:rPr>
          <w:color w:val="000000" w:themeColor="text1"/>
          <w:sz w:val="24"/>
          <w:szCs w:val="24"/>
          <w:lang w:val="pt-BR"/>
        </w:rPr>
        <w:t>,</w:t>
      </w:r>
      <w:r w:rsidR="00AD2F3E" w:rsidRPr="00AD2F3E">
        <w:rPr>
          <w:bCs/>
          <w:sz w:val="24"/>
          <w:szCs w:val="24"/>
          <w:shd w:val="clear" w:color="auto" w:fill="FFFFFF"/>
        </w:rPr>
        <w:t xml:space="preserve"> </w:t>
      </w:r>
      <w:r w:rsidR="00AD2F3E" w:rsidRPr="00D55303">
        <w:rPr>
          <w:bCs/>
          <w:sz w:val="24"/>
          <w:szCs w:val="24"/>
          <w:shd w:val="clear" w:color="auto" w:fill="FFFFFF"/>
        </w:rPr>
        <w:t>Dr. Jarbas de Souza Silveira</w:t>
      </w:r>
      <w:r w:rsidR="00AD2F3E">
        <w:rPr>
          <w:bCs/>
          <w:sz w:val="24"/>
          <w:szCs w:val="24"/>
          <w:shd w:val="clear" w:color="auto" w:fill="FFFFFF"/>
        </w:rPr>
        <w:t>,</w:t>
      </w:r>
      <w:r w:rsidR="00AD2F3E" w:rsidRPr="00AD2F3E">
        <w:rPr>
          <w:bCs/>
          <w:sz w:val="24"/>
          <w:szCs w:val="24"/>
          <w:shd w:val="clear" w:color="auto" w:fill="FFFFFF"/>
        </w:rPr>
        <w:t xml:space="preserve"> </w:t>
      </w:r>
      <w:r w:rsidR="00AD2F3E" w:rsidRPr="0021616F">
        <w:rPr>
          <w:bCs/>
          <w:sz w:val="24"/>
          <w:szCs w:val="24"/>
          <w:shd w:val="clear" w:color="auto" w:fill="FFFFFF"/>
        </w:rPr>
        <w:t xml:space="preserve">advogado, Graduado em Direito pela Unisepe, Faculdade de São Lourenço-MG; Pós-Graduado em Direito Público com Ênfase em Gestão Pública, com Capacitação para o Ensino </w:t>
      </w:r>
      <w:r w:rsidR="00AD2F3E" w:rsidRPr="0021616F">
        <w:rPr>
          <w:bCs/>
          <w:sz w:val="24"/>
          <w:szCs w:val="24"/>
          <w:shd w:val="clear" w:color="auto" w:fill="FFFFFF"/>
        </w:rPr>
        <w:lastRenderedPageBreak/>
        <w:t>no Magistério Superior pelo Instituto Damásio de Jesus; Assessor Jurídico do Município de São Lourenço - MG - Jane</w:t>
      </w:r>
      <w:r w:rsidR="00AD2F3E">
        <w:rPr>
          <w:bCs/>
          <w:sz w:val="24"/>
          <w:szCs w:val="24"/>
          <w:shd w:val="clear" w:color="auto" w:fill="FFFFFF"/>
        </w:rPr>
        <w:t>iro de 2014 a Dezembro de 2016,</w:t>
      </w:r>
      <w:r w:rsidR="00AD2F3E">
        <w:rPr>
          <w:sz w:val="24"/>
          <w:szCs w:val="24"/>
        </w:rPr>
        <w:t xml:space="preserve"> </w:t>
      </w:r>
      <w:r w:rsidR="00E2149F" w:rsidRPr="001B6A1B">
        <w:rPr>
          <w:color w:val="000000" w:themeColor="text1"/>
          <w:sz w:val="24"/>
          <w:szCs w:val="24"/>
          <w:lang w:val="pt-BR"/>
        </w:rPr>
        <w:t xml:space="preserve">e instituição que é referência em ministrar cursos voltados para </w:t>
      </w:r>
      <w:r w:rsidR="001B6A1B">
        <w:rPr>
          <w:color w:val="000000" w:themeColor="text1"/>
          <w:sz w:val="24"/>
          <w:szCs w:val="24"/>
          <w:lang w:val="pt-BR"/>
        </w:rPr>
        <w:t>gestões</w:t>
      </w:r>
      <w:r w:rsidR="00E2149F" w:rsidRPr="001B6A1B">
        <w:rPr>
          <w:color w:val="000000" w:themeColor="text1"/>
          <w:sz w:val="24"/>
          <w:szCs w:val="24"/>
          <w:lang w:val="pt-BR"/>
        </w:rPr>
        <w:t xml:space="preserve"> públicas. </w:t>
      </w:r>
    </w:p>
    <w:tbl>
      <w:tblPr>
        <w:tblStyle w:val="Tabelacomgrade"/>
        <w:tblpPr w:leftFromText="141" w:rightFromText="141" w:vertAnchor="text" w:horzAnchor="margin" w:tblpY="183"/>
        <w:tblW w:w="9589" w:type="dxa"/>
        <w:tblLayout w:type="fixed"/>
        <w:tblLook w:val="04A0" w:firstRow="1" w:lastRow="0" w:firstColumn="1" w:lastColumn="0" w:noHBand="0" w:noVBand="1"/>
      </w:tblPr>
      <w:tblGrid>
        <w:gridCol w:w="704"/>
        <w:gridCol w:w="4678"/>
        <w:gridCol w:w="1455"/>
        <w:gridCol w:w="1376"/>
        <w:gridCol w:w="1376"/>
      </w:tblGrid>
      <w:tr w:rsidR="00CA2213" w:rsidRPr="00306DA0" w14:paraId="4A51A32B" w14:textId="6603DD63" w:rsidTr="009C3BDF">
        <w:trPr>
          <w:trHeight w:val="983"/>
        </w:trPr>
        <w:tc>
          <w:tcPr>
            <w:tcW w:w="704" w:type="dxa"/>
            <w:vAlign w:val="center"/>
          </w:tcPr>
          <w:p w14:paraId="17D03452" w14:textId="77777777" w:rsidR="00CA2213" w:rsidRPr="00306DA0" w:rsidRDefault="00CA2213" w:rsidP="00DB6EBA">
            <w:pPr>
              <w:suppressAutoHyphens/>
              <w:jc w:val="center"/>
              <w:rPr>
                <w:b/>
                <w:bCs/>
                <w:color w:val="000000" w:themeColor="text1"/>
                <w:lang w:val="pt-BR"/>
              </w:rPr>
            </w:pPr>
            <w:r w:rsidRPr="00306DA0">
              <w:rPr>
                <w:b/>
                <w:bCs/>
                <w:color w:val="000000" w:themeColor="text1"/>
                <w:lang w:val="pt-BR"/>
              </w:rPr>
              <w:t>Item</w:t>
            </w:r>
          </w:p>
        </w:tc>
        <w:tc>
          <w:tcPr>
            <w:tcW w:w="4678" w:type="dxa"/>
            <w:vAlign w:val="center"/>
          </w:tcPr>
          <w:p w14:paraId="2973DB92" w14:textId="77777777" w:rsidR="00CA2213" w:rsidRPr="00306DA0" w:rsidRDefault="00CA2213" w:rsidP="00DB6EBA">
            <w:pPr>
              <w:suppressAutoHyphens/>
              <w:jc w:val="center"/>
              <w:rPr>
                <w:b/>
                <w:bCs/>
                <w:color w:val="000000" w:themeColor="text1"/>
                <w:lang w:val="pt-BR"/>
              </w:rPr>
            </w:pPr>
            <w:r w:rsidRPr="00306DA0">
              <w:rPr>
                <w:b/>
                <w:bCs/>
                <w:color w:val="000000" w:themeColor="text1"/>
                <w:lang w:val="pt-BR"/>
              </w:rPr>
              <w:t>Descrição</w:t>
            </w:r>
          </w:p>
        </w:tc>
        <w:tc>
          <w:tcPr>
            <w:tcW w:w="1455" w:type="dxa"/>
            <w:vAlign w:val="center"/>
          </w:tcPr>
          <w:p w14:paraId="17F42F94" w14:textId="6AF31816" w:rsidR="00CA2213" w:rsidRPr="00306DA0" w:rsidRDefault="00CA2213" w:rsidP="008D6D74">
            <w:pPr>
              <w:suppressAutoHyphens/>
              <w:jc w:val="center"/>
              <w:rPr>
                <w:b/>
                <w:bCs/>
                <w:color w:val="000000" w:themeColor="text1"/>
                <w:lang w:val="pt-BR"/>
              </w:rPr>
            </w:pPr>
            <w:r w:rsidRPr="00306DA0">
              <w:rPr>
                <w:b/>
                <w:bCs/>
              </w:rPr>
              <w:t>Quant. Estimada de iscrições</w:t>
            </w:r>
          </w:p>
        </w:tc>
        <w:tc>
          <w:tcPr>
            <w:tcW w:w="1376" w:type="dxa"/>
            <w:vAlign w:val="center"/>
          </w:tcPr>
          <w:p w14:paraId="0DD1F285" w14:textId="46D0A561" w:rsidR="00CA2213" w:rsidRPr="00306DA0" w:rsidRDefault="00CA2213" w:rsidP="008D6D74">
            <w:pPr>
              <w:suppressAutoHyphens/>
              <w:jc w:val="center"/>
              <w:rPr>
                <w:b/>
                <w:bCs/>
                <w:color w:val="000000" w:themeColor="text1"/>
                <w:lang w:val="pt-BR"/>
              </w:rPr>
            </w:pPr>
            <w:r w:rsidRPr="00306DA0">
              <w:rPr>
                <w:b/>
                <w:bCs/>
              </w:rPr>
              <w:t>Valor estimado por inscrição</w:t>
            </w:r>
          </w:p>
        </w:tc>
        <w:tc>
          <w:tcPr>
            <w:tcW w:w="1376" w:type="dxa"/>
            <w:vAlign w:val="center"/>
          </w:tcPr>
          <w:p w14:paraId="3D511653" w14:textId="45CEBB76" w:rsidR="00CA2213" w:rsidRPr="00306DA0" w:rsidRDefault="00CA2213" w:rsidP="008D6D74">
            <w:pPr>
              <w:jc w:val="center"/>
              <w:rPr>
                <w:b/>
                <w:bCs/>
              </w:rPr>
            </w:pPr>
            <w:r w:rsidRPr="00306DA0">
              <w:rPr>
                <w:b/>
                <w:bCs/>
              </w:rPr>
              <w:t>Valor total</w:t>
            </w:r>
          </w:p>
        </w:tc>
      </w:tr>
      <w:tr w:rsidR="00CA2213" w:rsidRPr="00306DA0" w14:paraId="151FCF43" w14:textId="6AD2558D" w:rsidTr="00965F69">
        <w:trPr>
          <w:trHeight w:val="1404"/>
        </w:trPr>
        <w:tc>
          <w:tcPr>
            <w:tcW w:w="704" w:type="dxa"/>
            <w:vAlign w:val="center"/>
          </w:tcPr>
          <w:p w14:paraId="38ED9412" w14:textId="77777777" w:rsidR="00CA2213" w:rsidRPr="00306DA0" w:rsidRDefault="00CA2213" w:rsidP="00691DFB">
            <w:pPr>
              <w:suppressAutoHyphens/>
              <w:spacing w:line="360" w:lineRule="auto"/>
              <w:jc w:val="both"/>
              <w:rPr>
                <w:color w:val="000000" w:themeColor="text1"/>
                <w:lang w:val="pt-BR"/>
              </w:rPr>
            </w:pPr>
            <w:r w:rsidRPr="00306DA0">
              <w:rPr>
                <w:color w:val="000000" w:themeColor="text1"/>
                <w:lang w:val="pt-BR"/>
              </w:rPr>
              <w:t>01</w:t>
            </w:r>
          </w:p>
        </w:tc>
        <w:tc>
          <w:tcPr>
            <w:tcW w:w="4678" w:type="dxa"/>
            <w:vAlign w:val="center"/>
          </w:tcPr>
          <w:p w14:paraId="4E0D0895" w14:textId="4B50C8B6" w:rsidR="00F47520" w:rsidRPr="00306DA0" w:rsidRDefault="00F47520" w:rsidP="00F47520">
            <w:pPr>
              <w:shd w:val="clear" w:color="auto" w:fill="FFFFFF"/>
              <w:spacing w:after="160" w:line="360" w:lineRule="auto"/>
              <w:rPr>
                <w:b/>
                <w:bCs/>
                <w:shd w:val="clear" w:color="auto" w:fill="FFFFFF"/>
              </w:rPr>
            </w:pPr>
            <w:r w:rsidRPr="00306DA0">
              <w:rPr>
                <w:b/>
                <w:lang w:val="pt-BR"/>
              </w:rPr>
              <w:t>Orientações para Auditoria e Fiscalização da Administração Pública Municipal em Final de Mandato</w:t>
            </w:r>
            <w:r w:rsidRPr="00306DA0">
              <w:rPr>
                <w:b/>
                <w:bCs/>
                <w:shd w:val="clear" w:color="auto" w:fill="FFFFFF"/>
              </w:rPr>
              <w:t>.</w:t>
            </w:r>
          </w:p>
          <w:p w14:paraId="0BA0DB04" w14:textId="650F082E" w:rsidR="00F47520" w:rsidRPr="00306DA0" w:rsidRDefault="00F47520" w:rsidP="00F47520">
            <w:pPr>
              <w:shd w:val="clear" w:color="auto" w:fill="FFFFFF"/>
              <w:spacing w:after="160" w:line="360" w:lineRule="auto"/>
              <w:rPr>
                <w:shd w:val="clear" w:color="auto" w:fill="FFFFFF"/>
              </w:rPr>
            </w:pPr>
            <w:r w:rsidRPr="00306DA0">
              <w:rPr>
                <w:b/>
                <w:bCs/>
                <w:shd w:val="clear" w:color="auto" w:fill="FFFFFF"/>
              </w:rPr>
              <w:t>Terça-Feira:</w:t>
            </w:r>
            <w:r w:rsidRPr="00306DA0">
              <w:rPr>
                <w:b/>
                <w:bCs/>
                <w:shd w:val="clear" w:color="auto" w:fill="FFFFFF"/>
              </w:rPr>
              <w:br/>
              <w:t>12/11/2024 - 14h às 17hs -</w:t>
            </w:r>
            <w:r w:rsidRPr="00306DA0">
              <w:rPr>
                <w:shd w:val="clear" w:color="auto" w:fill="FFFFFF"/>
              </w:rPr>
              <w:t> Credenciamento e entrega de materiais.</w:t>
            </w:r>
          </w:p>
          <w:p w14:paraId="34FEE705" w14:textId="77777777" w:rsidR="00F47520" w:rsidRPr="00306DA0" w:rsidRDefault="00F47520" w:rsidP="00F47520">
            <w:pPr>
              <w:pStyle w:val="PargrafodaLista"/>
              <w:shd w:val="clear" w:color="auto" w:fill="FFFFFF"/>
              <w:spacing w:line="360" w:lineRule="auto"/>
              <w:ind w:left="347" w:hanging="360"/>
            </w:pPr>
            <w:r w:rsidRPr="00306DA0">
              <w:rPr>
                <w:b/>
                <w:bCs/>
              </w:rPr>
              <w:t>Quarta-Feira:</w:t>
            </w:r>
          </w:p>
          <w:p w14:paraId="31F177FE" w14:textId="77777777" w:rsidR="00F47520" w:rsidRPr="00306DA0" w:rsidRDefault="00F47520" w:rsidP="00F47520">
            <w:pPr>
              <w:shd w:val="clear" w:color="auto" w:fill="FFFFFF"/>
              <w:spacing w:line="360" w:lineRule="auto"/>
              <w:jc w:val="both"/>
              <w:rPr>
                <w:b/>
                <w:bCs/>
              </w:rPr>
            </w:pPr>
            <w:r w:rsidRPr="00306DA0">
              <w:rPr>
                <w:b/>
                <w:bCs/>
              </w:rPr>
              <w:t xml:space="preserve">13/11/2024 - 8hs às 12hs </w:t>
            </w:r>
          </w:p>
          <w:p w14:paraId="17952890" w14:textId="77777777" w:rsidR="00F47520" w:rsidRPr="00306DA0" w:rsidRDefault="00F47520" w:rsidP="00F47520">
            <w:pPr>
              <w:shd w:val="clear" w:color="auto" w:fill="FFFFFF"/>
              <w:spacing w:line="360" w:lineRule="auto"/>
              <w:jc w:val="both"/>
              <w:rPr>
                <w:b/>
                <w:bCs/>
              </w:rPr>
            </w:pPr>
            <w:r w:rsidRPr="00306DA0">
              <w:rPr>
                <w:b/>
                <w:bCs/>
              </w:rPr>
              <w:t>– Módulo I -</w:t>
            </w:r>
            <w:r w:rsidRPr="00306DA0">
              <w:t> Identificação de Situações Irregulares; Princípios que Norteiam a Administração Pública; Controle Interno </w:t>
            </w:r>
            <w:r w:rsidRPr="00306DA0">
              <w:rPr>
                <w:b/>
                <w:bCs/>
              </w:rPr>
              <w:t>- 14hs às 17hs - Consultorias Individuais. (Facultativo, mediante agendamento).</w:t>
            </w:r>
          </w:p>
          <w:p w14:paraId="5041D542" w14:textId="77777777" w:rsidR="00F47520" w:rsidRPr="00306DA0" w:rsidRDefault="00F47520" w:rsidP="00F47520">
            <w:pPr>
              <w:pStyle w:val="PargrafodaLista"/>
              <w:shd w:val="clear" w:color="auto" w:fill="FFFFFF"/>
              <w:spacing w:line="360" w:lineRule="auto"/>
            </w:pPr>
          </w:p>
          <w:p w14:paraId="089F209E" w14:textId="77777777" w:rsidR="00F47520" w:rsidRPr="00306DA0" w:rsidRDefault="00F47520" w:rsidP="00F47520">
            <w:pPr>
              <w:shd w:val="clear" w:color="auto" w:fill="FFFFFF"/>
              <w:spacing w:line="360" w:lineRule="auto"/>
              <w:jc w:val="both"/>
              <w:rPr>
                <w:b/>
                <w:bCs/>
                <w:shd w:val="clear" w:color="auto" w:fill="FFFFFF"/>
              </w:rPr>
            </w:pPr>
            <w:r w:rsidRPr="00306DA0">
              <w:rPr>
                <w:b/>
                <w:bCs/>
                <w:shd w:val="clear" w:color="auto" w:fill="FFFFFF"/>
              </w:rPr>
              <w:t>Quinta-Feira:</w:t>
            </w:r>
            <w:r w:rsidRPr="00306DA0">
              <w:rPr>
                <w:b/>
                <w:bCs/>
                <w:shd w:val="clear" w:color="auto" w:fill="FFFFFF"/>
              </w:rPr>
              <w:br/>
              <w:t xml:space="preserve">14/11/2024 - 8hs às 12hs </w:t>
            </w:r>
          </w:p>
          <w:p w14:paraId="5BB3067E" w14:textId="77777777" w:rsidR="00F47520" w:rsidRPr="00306DA0" w:rsidRDefault="00F47520" w:rsidP="00F47520">
            <w:pPr>
              <w:shd w:val="clear" w:color="auto" w:fill="FFFFFF"/>
              <w:spacing w:line="360" w:lineRule="auto"/>
              <w:jc w:val="both"/>
              <w:rPr>
                <w:b/>
                <w:bCs/>
                <w:shd w:val="clear" w:color="auto" w:fill="FFFFFF"/>
              </w:rPr>
            </w:pPr>
            <w:r w:rsidRPr="00306DA0">
              <w:rPr>
                <w:b/>
                <w:bCs/>
                <w:shd w:val="clear" w:color="auto" w:fill="FFFFFF"/>
              </w:rPr>
              <w:t>- Módulo II -</w:t>
            </w:r>
            <w:r w:rsidRPr="00306DA0">
              <w:rPr>
                <w:shd w:val="clear" w:color="auto" w:fill="FFFFFF"/>
              </w:rPr>
              <w:t> Instrumentos de Planejamento do Orçamento Público (PPA, LDO e LOA); O Município e o Prefeito no Ambiente Constitucional; Como Aprimorar a Gestão Pública e Colocar em Prática a Autonomia </w:t>
            </w:r>
            <w:r w:rsidRPr="00306DA0">
              <w:rPr>
                <w:b/>
                <w:bCs/>
                <w:shd w:val="clear" w:color="auto" w:fill="FFFFFF"/>
              </w:rPr>
              <w:t>- 14hs às 17hs - Consultorias Individuais. (Facultativo, mediante agendamento).</w:t>
            </w:r>
          </w:p>
          <w:p w14:paraId="2F5297EB" w14:textId="77777777" w:rsidR="00F47520" w:rsidRPr="00306DA0" w:rsidRDefault="00F47520" w:rsidP="00F47520">
            <w:pPr>
              <w:shd w:val="clear" w:color="auto" w:fill="FFFFFF"/>
              <w:spacing w:line="360" w:lineRule="auto"/>
              <w:jc w:val="both"/>
              <w:rPr>
                <w:b/>
                <w:bCs/>
                <w:shd w:val="clear" w:color="auto" w:fill="FFFFFF"/>
              </w:rPr>
            </w:pPr>
          </w:p>
          <w:p w14:paraId="7E0CF958" w14:textId="77777777" w:rsidR="00F47520" w:rsidRPr="00306DA0" w:rsidRDefault="00F47520" w:rsidP="00F47520">
            <w:pPr>
              <w:shd w:val="clear" w:color="auto" w:fill="FFFFFF"/>
              <w:spacing w:line="360" w:lineRule="auto"/>
              <w:jc w:val="both"/>
              <w:rPr>
                <w:b/>
                <w:bCs/>
                <w:shd w:val="clear" w:color="auto" w:fill="FFFFFF"/>
              </w:rPr>
            </w:pPr>
            <w:r w:rsidRPr="00306DA0">
              <w:rPr>
                <w:b/>
                <w:bCs/>
                <w:shd w:val="clear" w:color="auto" w:fill="FFFFFF"/>
              </w:rPr>
              <w:t>Sexta-Feira:</w:t>
            </w:r>
            <w:r w:rsidRPr="00306DA0">
              <w:rPr>
                <w:b/>
                <w:bCs/>
                <w:shd w:val="clear" w:color="auto" w:fill="FFFFFF"/>
              </w:rPr>
              <w:br/>
              <w:t xml:space="preserve">15/11/2024 - 8hs às 12hs </w:t>
            </w:r>
          </w:p>
          <w:p w14:paraId="52C6A28C" w14:textId="77777777" w:rsidR="00F47520" w:rsidRDefault="00F47520" w:rsidP="00F47520">
            <w:pPr>
              <w:shd w:val="clear" w:color="auto" w:fill="FFFFFF"/>
              <w:spacing w:line="360" w:lineRule="auto"/>
              <w:jc w:val="both"/>
              <w:rPr>
                <w:b/>
                <w:bCs/>
                <w:shd w:val="clear" w:color="auto" w:fill="FFFFFF"/>
              </w:rPr>
            </w:pPr>
            <w:r w:rsidRPr="00306DA0">
              <w:rPr>
                <w:b/>
                <w:bCs/>
                <w:shd w:val="clear" w:color="auto" w:fill="FFFFFF"/>
              </w:rPr>
              <w:t>- Módulo III -</w:t>
            </w:r>
            <w:r w:rsidRPr="00306DA0">
              <w:rPr>
                <w:shd w:val="clear" w:color="auto" w:fill="FFFFFF"/>
              </w:rPr>
              <w:t xml:space="preserve"> A Organização Governamental </w:t>
            </w:r>
            <w:r w:rsidRPr="00306DA0">
              <w:rPr>
                <w:shd w:val="clear" w:color="auto" w:fill="FFFFFF"/>
              </w:rPr>
              <w:lastRenderedPageBreak/>
              <w:t>Brasileira e a Competência Municipal; Aspectos Relevantes para a Gestão Municipal; Tipos de Controle Exercidos pela Câmara Municipal </w:t>
            </w:r>
            <w:r w:rsidRPr="00306DA0">
              <w:rPr>
                <w:b/>
                <w:bCs/>
                <w:shd w:val="clear" w:color="auto" w:fill="FFFFFF"/>
              </w:rPr>
              <w:t>-</w:t>
            </w:r>
            <w:r w:rsidRPr="00306DA0">
              <w:rPr>
                <w:shd w:val="clear" w:color="auto" w:fill="FFFFFF"/>
              </w:rPr>
              <w:t> </w:t>
            </w:r>
            <w:r w:rsidRPr="00306DA0">
              <w:rPr>
                <w:b/>
                <w:bCs/>
                <w:shd w:val="clear" w:color="auto" w:fill="FFFFFF"/>
              </w:rPr>
              <w:t>Plantão de dúvidas das 10hs às 12hs.</w:t>
            </w:r>
          </w:p>
          <w:p w14:paraId="24079283" w14:textId="77777777" w:rsidR="00306DA0" w:rsidRPr="00306DA0" w:rsidRDefault="00306DA0" w:rsidP="00F47520">
            <w:pPr>
              <w:shd w:val="clear" w:color="auto" w:fill="FFFFFF"/>
              <w:spacing w:line="360" w:lineRule="auto"/>
              <w:jc w:val="both"/>
            </w:pPr>
          </w:p>
          <w:p w14:paraId="2956BF2F" w14:textId="77777777" w:rsidR="00F47520" w:rsidRPr="00306DA0" w:rsidRDefault="00F47520" w:rsidP="00306DA0">
            <w:pPr>
              <w:shd w:val="clear" w:color="auto" w:fill="FFFFFF"/>
              <w:rPr>
                <w:shd w:val="clear" w:color="auto" w:fill="FFFFFF"/>
              </w:rPr>
            </w:pPr>
            <w:r w:rsidRPr="00306DA0">
              <w:rPr>
                <w:shd w:val="clear" w:color="auto" w:fill="FFFFFF"/>
              </w:rPr>
              <w:t>Cidade: Brasilia/DF</w:t>
            </w:r>
          </w:p>
          <w:p w14:paraId="7FF13E3E" w14:textId="77777777" w:rsidR="00F47520" w:rsidRPr="00306DA0" w:rsidRDefault="00F47520" w:rsidP="00306DA0">
            <w:pPr>
              <w:shd w:val="clear" w:color="auto" w:fill="FFFFFF"/>
              <w:rPr>
                <w:shd w:val="clear" w:color="auto" w:fill="FFFFFF"/>
              </w:rPr>
            </w:pPr>
            <w:r w:rsidRPr="00306DA0">
              <w:rPr>
                <w:shd w:val="clear" w:color="auto" w:fill="FFFFFF"/>
              </w:rPr>
              <w:t xml:space="preserve">Local: Confort Hotel, Setor Hoteleiro Projeção I, S/Nº, Brasília </w:t>
            </w:r>
          </w:p>
          <w:p w14:paraId="64EDDE5C" w14:textId="77777777" w:rsidR="00F47520" w:rsidRPr="00306DA0" w:rsidRDefault="00F47520" w:rsidP="00306DA0">
            <w:pPr>
              <w:shd w:val="clear" w:color="auto" w:fill="FFFFFF"/>
              <w:jc w:val="both"/>
              <w:rPr>
                <w:bCs/>
                <w:shd w:val="clear" w:color="auto" w:fill="FFFFFF"/>
              </w:rPr>
            </w:pPr>
            <w:r w:rsidRPr="00306DA0">
              <w:rPr>
                <w:bCs/>
                <w:shd w:val="clear" w:color="auto" w:fill="FFFFFF"/>
              </w:rPr>
              <w:t>Entrega de certificados mediante o cumprimento de 75% da programação obrigatória.</w:t>
            </w:r>
          </w:p>
          <w:p w14:paraId="635D6C3B" w14:textId="6FEF8EBA" w:rsidR="00D83C7B" w:rsidRPr="00306DA0" w:rsidRDefault="00F47520" w:rsidP="00306DA0">
            <w:pPr>
              <w:shd w:val="clear" w:color="auto" w:fill="FFFFFF"/>
              <w:rPr>
                <w:lang w:eastAsia="pt-BR"/>
              </w:rPr>
            </w:pPr>
            <w:r w:rsidRPr="00306DA0">
              <w:rPr>
                <w:bCs/>
                <w:shd w:val="clear" w:color="auto" w:fill="FFFFFF"/>
              </w:rPr>
              <w:t>Palestrante: Dr. Jarbas de Souza Silveir</w:t>
            </w:r>
            <w:bookmarkStart w:id="2" w:name="_Hlk126680940"/>
            <w:bookmarkEnd w:id="2"/>
            <w:r w:rsidRPr="00306DA0">
              <w:rPr>
                <w:bCs/>
                <w:shd w:val="clear" w:color="auto" w:fill="FFFFFF"/>
              </w:rPr>
              <w:t>a</w:t>
            </w:r>
          </w:p>
        </w:tc>
        <w:tc>
          <w:tcPr>
            <w:tcW w:w="1455" w:type="dxa"/>
            <w:vAlign w:val="center"/>
          </w:tcPr>
          <w:p w14:paraId="170C978F" w14:textId="14813F75" w:rsidR="00CA2213" w:rsidRPr="00306DA0" w:rsidRDefault="00F47520" w:rsidP="00691DFB">
            <w:pPr>
              <w:suppressAutoHyphens/>
              <w:spacing w:line="360" w:lineRule="auto"/>
              <w:jc w:val="center"/>
              <w:rPr>
                <w:color w:val="000000" w:themeColor="text1"/>
                <w:lang w:val="pt-BR"/>
              </w:rPr>
            </w:pPr>
            <w:r w:rsidRPr="00306DA0">
              <w:rPr>
                <w:color w:val="000000" w:themeColor="text1"/>
                <w:lang w:val="pt-BR"/>
              </w:rPr>
              <w:lastRenderedPageBreak/>
              <w:t>01</w:t>
            </w:r>
          </w:p>
        </w:tc>
        <w:tc>
          <w:tcPr>
            <w:tcW w:w="1376" w:type="dxa"/>
            <w:vAlign w:val="center"/>
          </w:tcPr>
          <w:p w14:paraId="591EFEBF" w14:textId="70EB1CC0" w:rsidR="00CA2213" w:rsidRPr="00306DA0" w:rsidRDefault="00F47520" w:rsidP="00DB6EBA">
            <w:pPr>
              <w:suppressAutoHyphens/>
              <w:spacing w:line="360" w:lineRule="auto"/>
              <w:jc w:val="center"/>
              <w:rPr>
                <w:color w:val="000000" w:themeColor="text1"/>
                <w:lang w:val="pt-BR"/>
              </w:rPr>
            </w:pPr>
            <w:r w:rsidRPr="00306DA0">
              <w:t>R$890,00</w:t>
            </w:r>
          </w:p>
        </w:tc>
        <w:tc>
          <w:tcPr>
            <w:tcW w:w="1376" w:type="dxa"/>
            <w:vAlign w:val="center"/>
          </w:tcPr>
          <w:p w14:paraId="2228F58A" w14:textId="4B48C1C0" w:rsidR="00CA2213" w:rsidRPr="00306DA0" w:rsidRDefault="00F47520" w:rsidP="00D83C54">
            <w:pPr>
              <w:spacing w:line="360" w:lineRule="auto"/>
              <w:jc w:val="center"/>
            </w:pPr>
            <w:r w:rsidRPr="00306DA0">
              <w:t>R$890,00</w:t>
            </w:r>
          </w:p>
        </w:tc>
      </w:tr>
      <w:bookmarkEnd w:id="1"/>
    </w:tbl>
    <w:p w14:paraId="73F4F372" w14:textId="77777777" w:rsidR="00296961" w:rsidRPr="00306DA0" w:rsidRDefault="00296961" w:rsidP="00691DFB">
      <w:pPr>
        <w:spacing w:line="360" w:lineRule="auto"/>
        <w:jc w:val="both"/>
        <w:rPr>
          <w:color w:val="000000" w:themeColor="text1"/>
          <w:lang w:val="pt-BR"/>
        </w:rPr>
      </w:pPr>
    </w:p>
    <w:p w14:paraId="317AD3D5" w14:textId="265E2E16" w:rsidR="004F5E09" w:rsidRPr="004F5E09" w:rsidRDefault="004F5E09" w:rsidP="004F5E09">
      <w:pPr>
        <w:spacing w:line="360" w:lineRule="auto"/>
        <w:rPr>
          <w:b/>
          <w:bCs/>
          <w:color w:val="000000" w:themeColor="text1"/>
          <w:sz w:val="24"/>
          <w:szCs w:val="24"/>
          <w:lang w:val="pt-BR"/>
        </w:rPr>
      </w:pPr>
    </w:p>
    <w:p w14:paraId="537496F0" w14:textId="77777777" w:rsidR="00B4370B" w:rsidRPr="008116DD" w:rsidRDefault="00B4370B" w:rsidP="008116DD">
      <w:pPr>
        <w:pStyle w:val="PargrafodaLista"/>
        <w:numPr>
          <w:ilvl w:val="0"/>
          <w:numId w:val="18"/>
        </w:numPr>
        <w:spacing w:line="360" w:lineRule="auto"/>
        <w:rPr>
          <w:b/>
          <w:bCs/>
          <w:color w:val="000000" w:themeColor="text1"/>
          <w:sz w:val="24"/>
          <w:szCs w:val="24"/>
          <w:lang w:val="pt-BR"/>
        </w:rPr>
      </w:pPr>
      <w:r w:rsidRPr="008116DD">
        <w:rPr>
          <w:b/>
          <w:bCs/>
          <w:color w:val="000000" w:themeColor="text1"/>
          <w:sz w:val="24"/>
          <w:szCs w:val="24"/>
          <w:lang w:val="pt-BR"/>
        </w:rPr>
        <w:t>FUNDAMENTAÇÃO LEGAL</w:t>
      </w:r>
    </w:p>
    <w:p w14:paraId="501D6EC4" w14:textId="78241D0B" w:rsidR="004F5E09" w:rsidRDefault="004F5E09" w:rsidP="00B4370B">
      <w:pPr>
        <w:pStyle w:val="PargrafodaLista"/>
        <w:spacing w:line="360" w:lineRule="auto"/>
        <w:ind w:left="360" w:firstLine="0"/>
        <w:rPr>
          <w:color w:val="000000" w:themeColor="text1"/>
          <w:sz w:val="24"/>
          <w:szCs w:val="24"/>
          <w:lang w:val="pt-BR"/>
        </w:rPr>
      </w:pPr>
      <w:r w:rsidRPr="004F5E09">
        <w:rPr>
          <w:color w:val="000000" w:themeColor="text1"/>
          <w:sz w:val="24"/>
          <w:szCs w:val="24"/>
          <w:lang w:val="pt-BR"/>
        </w:rPr>
        <w:t>Inciso III do artigo 74 da Lei nº 14.133/2021.</w:t>
      </w:r>
    </w:p>
    <w:p w14:paraId="3ACF4E6E" w14:textId="77777777" w:rsidR="00B4370B" w:rsidRPr="004F5E09" w:rsidRDefault="00B4370B" w:rsidP="00B4370B">
      <w:pPr>
        <w:pStyle w:val="PargrafodaLista"/>
        <w:spacing w:line="360" w:lineRule="auto"/>
        <w:ind w:left="360" w:firstLine="0"/>
        <w:rPr>
          <w:color w:val="000000" w:themeColor="text1"/>
          <w:sz w:val="24"/>
          <w:szCs w:val="24"/>
          <w:lang w:val="pt-BR"/>
        </w:rPr>
      </w:pPr>
    </w:p>
    <w:p w14:paraId="101843D4" w14:textId="741ADE7F" w:rsidR="00F30DE0" w:rsidRPr="00E2149F" w:rsidRDefault="00296961" w:rsidP="00E2149F">
      <w:pPr>
        <w:numPr>
          <w:ilvl w:val="0"/>
          <w:numId w:val="18"/>
        </w:numPr>
        <w:spacing w:line="360" w:lineRule="auto"/>
        <w:jc w:val="both"/>
        <w:rPr>
          <w:b/>
          <w:bCs/>
          <w:color w:val="000000" w:themeColor="text1"/>
          <w:sz w:val="24"/>
          <w:szCs w:val="24"/>
          <w:lang w:val="pt-BR"/>
        </w:rPr>
      </w:pPr>
      <w:r w:rsidRPr="006655A9">
        <w:rPr>
          <w:b/>
          <w:bCs/>
          <w:color w:val="000000" w:themeColor="text1"/>
          <w:sz w:val="24"/>
          <w:szCs w:val="24"/>
          <w:lang w:val="pt-BR"/>
        </w:rPr>
        <w:t xml:space="preserve">JUSTIFICATIVA DA </w:t>
      </w:r>
      <w:r w:rsidR="001E73CC" w:rsidRPr="006655A9">
        <w:rPr>
          <w:b/>
          <w:bCs/>
          <w:color w:val="000000" w:themeColor="text1"/>
          <w:sz w:val="24"/>
          <w:szCs w:val="24"/>
          <w:lang w:val="pt-BR"/>
        </w:rPr>
        <w:t>INEXIGIBILIDADE</w:t>
      </w:r>
    </w:p>
    <w:p w14:paraId="18801277" w14:textId="7D8596E5" w:rsidR="00296961" w:rsidRPr="006655A9" w:rsidRDefault="00296961" w:rsidP="00691DFB">
      <w:pPr>
        <w:spacing w:line="360" w:lineRule="auto"/>
        <w:ind w:firstLine="360"/>
        <w:jc w:val="both"/>
        <w:rPr>
          <w:color w:val="000000" w:themeColor="text1"/>
          <w:sz w:val="24"/>
          <w:szCs w:val="24"/>
          <w:lang w:val="pt-BR"/>
        </w:rPr>
      </w:pPr>
      <w:r w:rsidRPr="006655A9">
        <w:rPr>
          <w:color w:val="000000" w:themeColor="text1"/>
          <w:sz w:val="24"/>
          <w:szCs w:val="24"/>
          <w:lang w:val="pt-BR"/>
        </w:rPr>
        <w:t>As contratações realizadas pelos órgãos e entidades da Administração Pública seguem obrigatoriamente um regime regulamentado por Lei, obrigação essa advinda do dispositivo constitucional, previsto no artigo 37, inciso XXI, da Constituição Federal de 1988, o qual determinou que as obras, os serviços, compras e alienações devem ocorrer por meio de licitações.</w:t>
      </w:r>
    </w:p>
    <w:p w14:paraId="04510C0B" w14:textId="29C7A82D" w:rsidR="00296961" w:rsidRPr="006655A9" w:rsidRDefault="00296961" w:rsidP="00691DFB">
      <w:pPr>
        <w:spacing w:line="360" w:lineRule="auto"/>
        <w:ind w:firstLine="360"/>
        <w:jc w:val="both"/>
        <w:rPr>
          <w:color w:val="000000" w:themeColor="text1"/>
          <w:sz w:val="24"/>
          <w:szCs w:val="24"/>
          <w:lang w:val="pt-BR"/>
        </w:rPr>
      </w:pPr>
      <w:r w:rsidRPr="006655A9">
        <w:rPr>
          <w:color w:val="000000" w:themeColor="text1"/>
          <w:sz w:val="24"/>
          <w:szCs w:val="24"/>
          <w:lang w:val="pt-BR"/>
        </w:rPr>
        <w:t>A licitação foi o meio encontrado pela Constituição Federal, para tornar isonômica a participação de interessados em procedimentos que visam suprir as necessidades dos órgãos públicos acerca dos serviços disponibilizados por pessoas físicas e/ou pessoas jurídicas nos campos mercadológicos distritais, municipais, estaduais e nacionais, e ainda procurar conseguir a proposta mais vantajosa às contratações.</w:t>
      </w:r>
    </w:p>
    <w:p w14:paraId="3447A6F0" w14:textId="77777777" w:rsidR="00296961" w:rsidRPr="006655A9" w:rsidRDefault="00296961" w:rsidP="00483180">
      <w:pPr>
        <w:spacing w:line="360" w:lineRule="auto"/>
        <w:ind w:firstLine="360"/>
        <w:jc w:val="both"/>
        <w:rPr>
          <w:bCs/>
          <w:iCs/>
          <w:color w:val="000000" w:themeColor="text1"/>
          <w:sz w:val="24"/>
          <w:szCs w:val="24"/>
          <w:lang w:val="pt-BR"/>
        </w:rPr>
      </w:pPr>
      <w:r w:rsidRPr="006655A9">
        <w:rPr>
          <w:bCs/>
          <w:iCs/>
          <w:color w:val="000000" w:themeColor="text1"/>
          <w:sz w:val="24"/>
          <w:szCs w:val="24"/>
          <w:lang w:val="pt-BR"/>
        </w:rPr>
        <w:t>Para melhor entendimento, vejamos o que dispõe o inciso XXI do Artigo 37 da CF/1988:</w:t>
      </w:r>
    </w:p>
    <w:p w14:paraId="3BDC0DB8" w14:textId="77777777" w:rsidR="00296961" w:rsidRPr="006655A9" w:rsidRDefault="00296961" w:rsidP="00483180">
      <w:pPr>
        <w:jc w:val="both"/>
        <w:rPr>
          <w:bCs/>
          <w:iCs/>
          <w:color w:val="000000" w:themeColor="text1"/>
          <w:sz w:val="24"/>
          <w:szCs w:val="24"/>
          <w:lang w:val="pt-BR"/>
        </w:rPr>
      </w:pPr>
    </w:p>
    <w:p w14:paraId="04071F18" w14:textId="77777777" w:rsidR="00296961" w:rsidRPr="00483180" w:rsidRDefault="00296961" w:rsidP="00483180">
      <w:pPr>
        <w:ind w:left="2268"/>
        <w:jc w:val="both"/>
        <w:rPr>
          <w:bCs/>
          <w:iCs/>
          <w:color w:val="000000" w:themeColor="text1"/>
          <w:sz w:val="24"/>
          <w:szCs w:val="24"/>
          <w:lang w:val="pt-BR"/>
        </w:rPr>
      </w:pPr>
      <w:r w:rsidRPr="00483180">
        <w:rPr>
          <w:bCs/>
          <w:iCs/>
          <w:color w:val="000000" w:themeColor="text1"/>
          <w:sz w:val="24"/>
          <w:szCs w:val="24"/>
          <w:lang w:val="pt-BR"/>
        </w:rPr>
        <w:t>(...)</w:t>
      </w:r>
    </w:p>
    <w:p w14:paraId="204087A1" w14:textId="77777777" w:rsidR="00296961" w:rsidRDefault="00296961" w:rsidP="00483180">
      <w:pPr>
        <w:ind w:left="2268"/>
        <w:jc w:val="both"/>
        <w:rPr>
          <w:bCs/>
          <w:iCs/>
          <w:color w:val="000000" w:themeColor="text1"/>
          <w:sz w:val="24"/>
          <w:szCs w:val="24"/>
          <w:lang w:val="pt-BR"/>
        </w:rPr>
      </w:pPr>
      <w:r w:rsidRPr="00483180">
        <w:rPr>
          <w:bCs/>
          <w:iCs/>
          <w:color w:val="000000" w:themeColor="text1"/>
          <w:sz w:val="24"/>
          <w:szCs w:val="24"/>
          <w:lang w:val="pt-BR"/>
        </w:rPr>
        <w:t>“XXI - ressalvados os casos especificados na legislação, as obras, serviços, compras e alienações serão contratados mediante processo de licitação pública que assegure igualdade de condições a todos os concorrentes, com cláusulas que estabeleçam obrigações de pagamento, mantidas as condições efetivas da proposta, nos termos da lei, o qual somente permitirá as exigências de qualificação técnica e econômica indispensáveis à garantia do cumprimento das obrigações.”</w:t>
      </w:r>
    </w:p>
    <w:p w14:paraId="557233BE" w14:textId="77777777" w:rsidR="00483180" w:rsidRDefault="00483180" w:rsidP="00483180">
      <w:pPr>
        <w:ind w:left="2268"/>
        <w:jc w:val="both"/>
        <w:rPr>
          <w:bCs/>
          <w:iCs/>
          <w:color w:val="000000" w:themeColor="text1"/>
          <w:sz w:val="24"/>
          <w:szCs w:val="24"/>
          <w:lang w:val="pt-BR"/>
        </w:rPr>
      </w:pPr>
    </w:p>
    <w:p w14:paraId="1937DAC4" w14:textId="77777777" w:rsidR="00483180" w:rsidRPr="00483180" w:rsidRDefault="00483180" w:rsidP="00483180">
      <w:pPr>
        <w:ind w:left="2268"/>
        <w:jc w:val="both"/>
        <w:rPr>
          <w:bCs/>
          <w:iCs/>
          <w:color w:val="000000" w:themeColor="text1"/>
          <w:sz w:val="24"/>
          <w:szCs w:val="24"/>
          <w:lang w:val="pt-BR"/>
        </w:rPr>
      </w:pPr>
    </w:p>
    <w:p w14:paraId="78697318" w14:textId="77777777" w:rsidR="00296961" w:rsidRPr="006655A9" w:rsidRDefault="00296961" w:rsidP="00691DFB">
      <w:pPr>
        <w:spacing w:line="360" w:lineRule="auto"/>
        <w:jc w:val="both"/>
        <w:rPr>
          <w:color w:val="000000" w:themeColor="text1"/>
          <w:sz w:val="24"/>
          <w:szCs w:val="24"/>
          <w:lang w:val="pt-BR"/>
        </w:rPr>
      </w:pPr>
      <w:r w:rsidRPr="00691DFB">
        <w:rPr>
          <w:color w:val="000000" w:themeColor="text1"/>
          <w:sz w:val="24"/>
          <w:szCs w:val="24"/>
          <w:lang w:val="pt-BR"/>
        </w:rPr>
        <w:tab/>
      </w:r>
      <w:r w:rsidRPr="006655A9">
        <w:rPr>
          <w:color w:val="000000" w:themeColor="text1"/>
          <w:sz w:val="24"/>
          <w:szCs w:val="24"/>
          <w:lang w:val="pt-BR"/>
        </w:rPr>
        <w:t xml:space="preserve">O objetivo da licitação, portanto, é contratar a proposta mais vantajosa, primando pelos princípios da legalidade, impessoalidade, igualdade, moralidade e publicidade. Licitar é regra.  </w:t>
      </w:r>
    </w:p>
    <w:p w14:paraId="00715C41" w14:textId="37421A61" w:rsidR="00296961" w:rsidRPr="006655A9" w:rsidRDefault="00296961" w:rsidP="00691DFB">
      <w:pPr>
        <w:spacing w:line="360" w:lineRule="auto"/>
        <w:ind w:firstLine="720"/>
        <w:jc w:val="both"/>
        <w:rPr>
          <w:color w:val="000000" w:themeColor="text1"/>
          <w:sz w:val="24"/>
          <w:szCs w:val="24"/>
          <w:lang w:val="pt-BR"/>
        </w:rPr>
      </w:pPr>
      <w:r w:rsidRPr="006655A9">
        <w:rPr>
          <w:color w:val="000000" w:themeColor="text1"/>
          <w:sz w:val="24"/>
          <w:szCs w:val="24"/>
          <w:lang w:val="pt-BR"/>
        </w:rPr>
        <w:t xml:space="preserve">Na Lei nº 14.133/2021, as regras sobre </w:t>
      </w:r>
      <w:r w:rsidR="005A6F44" w:rsidRPr="006655A9">
        <w:rPr>
          <w:color w:val="000000" w:themeColor="text1"/>
          <w:sz w:val="24"/>
          <w:szCs w:val="24"/>
          <w:lang w:val="pt-BR"/>
        </w:rPr>
        <w:t>inexigibilidade</w:t>
      </w:r>
      <w:r w:rsidRPr="006655A9">
        <w:rPr>
          <w:color w:val="000000" w:themeColor="text1"/>
          <w:sz w:val="24"/>
          <w:szCs w:val="24"/>
          <w:lang w:val="pt-BR"/>
        </w:rPr>
        <w:t xml:space="preserve"> de licitação estão previstas em seu artigo 7</w:t>
      </w:r>
      <w:r w:rsidR="005A6F44" w:rsidRPr="006655A9">
        <w:rPr>
          <w:color w:val="000000" w:themeColor="text1"/>
          <w:sz w:val="24"/>
          <w:szCs w:val="24"/>
          <w:lang w:val="pt-BR"/>
        </w:rPr>
        <w:t>4</w:t>
      </w:r>
      <w:r w:rsidRPr="006655A9">
        <w:rPr>
          <w:color w:val="000000" w:themeColor="text1"/>
          <w:sz w:val="24"/>
          <w:szCs w:val="24"/>
          <w:lang w:val="pt-BR"/>
        </w:rPr>
        <w:t xml:space="preserve">. </w:t>
      </w:r>
    </w:p>
    <w:p w14:paraId="74499445" w14:textId="619FC503" w:rsidR="00296961" w:rsidRPr="006655A9" w:rsidRDefault="00296961" w:rsidP="00691DFB">
      <w:pPr>
        <w:spacing w:line="360" w:lineRule="auto"/>
        <w:jc w:val="both"/>
        <w:rPr>
          <w:i/>
          <w:color w:val="000000" w:themeColor="text1"/>
          <w:sz w:val="24"/>
          <w:szCs w:val="24"/>
          <w:lang w:val="pt-BR"/>
        </w:rPr>
      </w:pPr>
      <w:r w:rsidRPr="006655A9">
        <w:rPr>
          <w:color w:val="000000" w:themeColor="text1"/>
          <w:sz w:val="24"/>
          <w:szCs w:val="24"/>
          <w:lang w:val="pt-BR"/>
        </w:rPr>
        <w:tab/>
        <w:t xml:space="preserve">Com relação à </w:t>
      </w:r>
      <w:r w:rsidR="005A6F44" w:rsidRPr="006655A9">
        <w:rPr>
          <w:color w:val="000000" w:themeColor="text1"/>
          <w:sz w:val="24"/>
          <w:szCs w:val="24"/>
          <w:lang w:val="pt-BR"/>
        </w:rPr>
        <w:t>Inexigibilidade</w:t>
      </w:r>
      <w:r w:rsidRPr="006655A9">
        <w:rPr>
          <w:color w:val="000000" w:themeColor="text1"/>
          <w:sz w:val="24"/>
          <w:szCs w:val="24"/>
          <w:lang w:val="pt-BR"/>
        </w:rPr>
        <w:t xml:space="preserve"> de licitação, </w:t>
      </w:r>
      <w:r w:rsidR="00B201BC" w:rsidRPr="006655A9">
        <w:rPr>
          <w:color w:val="000000" w:themeColor="text1"/>
          <w:sz w:val="24"/>
          <w:szCs w:val="24"/>
          <w:lang w:val="pt-BR"/>
        </w:rPr>
        <w:t xml:space="preserve">ela possui rol exemplificativo, ou seja, todos os seus casos não estão expressamente </w:t>
      </w:r>
      <w:r w:rsidRPr="006655A9">
        <w:rPr>
          <w:color w:val="000000" w:themeColor="text1"/>
          <w:sz w:val="24"/>
          <w:szCs w:val="24"/>
          <w:lang w:val="pt-BR"/>
        </w:rPr>
        <w:t>previstos no art. 7</w:t>
      </w:r>
      <w:r w:rsidR="00B201BC" w:rsidRPr="006655A9">
        <w:rPr>
          <w:color w:val="000000" w:themeColor="text1"/>
          <w:sz w:val="24"/>
          <w:szCs w:val="24"/>
          <w:lang w:val="pt-BR"/>
        </w:rPr>
        <w:t>4</w:t>
      </w:r>
      <w:r w:rsidRPr="006655A9">
        <w:rPr>
          <w:color w:val="000000" w:themeColor="text1"/>
          <w:sz w:val="24"/>
          <w:szCs w:val="24"/>
          <w:lang w:val="pt-BR"/>
        </w:rPr>
        <w:t xml:space="preserve"> da Lei nº 14.133/2021,</w:t>
      </w:r>
      <w:r w:rsidR="00B201BC" w:rsidRPr="006655A9">
        <w:rPr>
          <w:color w:val="000000" w:themeColor="text1"/>
          <w:sz w:val="24"/>
          <w:szCs w:val="24"/>
          <w:lang w:val="pt-BR"/>
        </w:rPr>
        <w:t xml:space="preserve"> permitindo a interpretação da expressão utilizada “em especial nos casos de”,</w:t>
      </w:r>
      <w:r w:rsidRPr="006655A9">
        <w:rPr>
          <w:color w:val="000000" w:themeColor="text1"/>
          <w:sz w:val="24"/>
          <w:szCs w:val="24"/>
          <w:lang w:val="pt-BR"/>
        </w:rPr>
        <w:t xml:space="preserve"> dentre eles, o inciso I</w:t>
      </w:r>
      <w:r w:rsidR="00B201BC" w:rsidRPr="006655A9">
        <w:rPr>
          <w:color w:val="000000" w:themeColor="text1"/>
          <w:sz w:val="24"/>
          <w:szCs w:val="24"/>
          <w:lang w:val="pt-BR"/>
        </w:rPr>
        <w:t>I</w:t>
      </w:r>
      <w:r w:rsidRPr="006655A9">
        <w:rPr>
          <w:color w:val="000000" w:themeColor="text1"/>
          <w:sz w:val="24"/>
          <w:szCs w:val="24"/>
          <w:lang w:val="pt-BR"/>
        </w:rPr>
        <w:t>I</w:t>
      </w:r>
      <w:r w:rsidR="00B201BC" w:rsidRPr="006655A9">
        <w:rPr>
          <w:color w:val="000000" w:themeColor="text1"/>
          <w:sz w:val="24"/>
          <w:szCs w:val="24"/>
          <w:lang w:val="pt-BR"/>
        </w:rPr>
        <w:t xml:space="preserve"> que</w:t>
      </w:r>
      <w:r w:rsidRPr="006655A9">
        <w:rPr>
          <w:color w:val="000000" w:themeColor="text1"/>
          <w:sz w:val="24"/>
          <w:szCs w:val="24"/>
          <w:lang w:val="pt-BR"/>
        </w:rPr>
        <w:t xml:space="preserve"> permite a contratação </w:t>
      </w:r>
      <w:r w:rsidR="00B201BC" w:rsidRPr="006655A9">
        <w:rPr>
          <w:color w:val="000000" w:themeColor="text1"/>
          <w:sz w:val="24"/>
          <w:szCs w:val="24"/>
          <w:lang w:val="pt-BR"/>
        </w:rPr>
        <w:t>por inexigibilidade</w:t>
      </w:r>
      <w:r w:rsidRPr="006655A9">
        <w:rPr>
          <w:color w:val="000000" w:themeColor="text1"/>
          <w:sz w:val="24"/>
          <w:szCs w:val="24"/>
          <w:lang w:val="pt-BR"/>
        </w:rPr>
        <w:t xml:space="preserve"> </w:t>
      </w:r>
      <w:r w:rsidR="00B201BC" w:rsidRPr="006655A9">
        <w:rPr>
          <w:color w:val="000000" w:themeColor="text1"/>
          <w:sz w:val="24"/>
          <w:szCs w:val="24"/>
          <w:lang w:val="pt-BR"/>
        </w:rPr>
        <w:t>para a contratação de serviços técnicos especializados, de natureza predominantemente intelectual</w:t>
      </w:r>
      <w:r w:rsidRPr="006655A9">
        <w:rPr>
          <w:color w:val="000000" w:themeColor="text1"/>
          <w:sz w:val="24"/>
          <w:szCs w:val="24"/>
          <w:lang w:val="pt-BR"/>
        </w:rPr>
        <w:t xml:space="preserve"> e não se justifica a realização do certame, a saber</w:t>
      </w:r>
      <w:r w:rsidRPr="006655A9">
        <w:rPr>
          <w:i/>
          <w:color w:val="000000" w:themeColor="text1"/>
          <w:sz w:val="24"/>
          <w:szCs w:val="24"/>
          <w:lang w:val="pt-BR"/>
        </w:rPr>
        <w:t>:</w:t>
      </w:r>
    </w:p>
    <w:p w14:paraId="4DFF19D8" w14:textId="77777777" w:rsidR="00483180" w:rsidRDefault="00483180" w:rsidP="00483180">
      <w:pPr>
        <w:widowControl/>
        <w:suppressAutoHyphens w:val="0"/>
        <w:ind w:left="2268"/>
        <w:jc w:val="both"/>
        <w:rPr>
          <w:iCs/>
          <w:color w:val="000000"/>
          <w:sz w:val="24"/>
          <w:szCs w:val="24"/>
          <w:lang w:val="pt-BR" w:eastAsia="pt-BR"/>
        </w:rPr>
      </w:pPr>
      <w:bookmarkStart w:id="3" w:name="_Hlk69461124"/>
      <w:bookmarkStart w:id="4" w:name="_Hlk70338896"/>
    </w:p>
    <w:p w14:paraId="4E8F5134" w14:textId="77777777" w:rsidR="00483180" w:rsidRDefault="00483180" w:rsidP="00483180">
      <w:pPr>
        <w:widowControl/>
        <w:suppressAutoHyphens w:val="0"/>
        <w:ind w:left="2268"/>
        <w:jc w:val="both"/>
        <w:rPr>
          <w:iCs/>
          <w:color w:val="000000"/>
          <w:sz w:val="24"/>
          <w:szCs w:val="24"/>
          <w:lang w:val="pt-BR" w:eastAsia="pt-BR"/>
        </w:rPr>
      </w:pPr>
    </w:p>
    <w:p w14:paraId="675062BD" w14:textId="77777777" w:rsidR="00B201BC" w:rsidRPr="00483180" w:rsidRDefault="00B201BC" w:rsidP="00483180">
      <w:pPr>
        <w:widowControl/>
        <w:suppressAutoHyphens w:val="0"/>
        <w:ind w:left="2268"/>
        <w:jc w:val="both"/>
        <w:rPr>
          <w:iCs/>
          <w:color w:val="000000"/>
          <w:sz w:val="24"/>
          <w:szCs w:val="24"/>
          <w:lang w:val="pt-BR" w:eastAsia="pt-BR"/>
        </w:rPr>
      </w:pPr>
      <w:r w:rsidRPr="00483180">
        <w:rPr>
          <w:iCs/>
          <w:color w:val="000000"/>
          <w:sz w:val="24"/>
          <w:szCs w:val="24"/>
          <w:lang w:val="pt-BR" w:eastAsia="pt-BR"/>
        </w:rPr>
        <w:t>Art. 74. É inexigível a licitação quando inviável a competição, em especial nos casos de:</w:t>
      </w:r>
    </w:p>
    <w:p w14:paraId="11E8E0E1" w14:textId="77777777" w:rsidR="00B201BC" w:rsidRPr="00483180" w:rsidRDefault="00B201BC" w:rsidP="00483180">
      <w:pPr>
        <w:widowControl/>
        <w:suppressAutoHyphens w:val="0"/>
        <w:ind w:left="2268"/>
        <w:jc w:val="both"/>
        <w:rPr>
          <w:iCs/>
          <w:color w:val="000000"/>
          <w:sz w:val="24"/>
          <w:szCs w:val="24"/>
          <w:lang w:val="pt-BR" w:eastAsia="pt-BR"/>
        </w:rPr>
      </w:pPr>
      <w:bookmarkStart w:id="5" w:name="art74i"/>
      <w:bookmarkEnd w:id="5"/>
      <w:r w:rsidRPr="00483180">
        <w:rPr>
          <w:iCs/>
          <w:color w:val="000000"/>
          <w:sz w:val="24"/>
          <w:szCs w:val="24"/>
          <w:lang w:val="pt-BR" w:eastAsia="pt-BR"/>
        </w:rPr>
        <w:t>I - aquisição de materiais, de equipamentos ou de gêneros ou contratação de serviços que só possam ser fornecidos por produtor, empresa ou representante comercial exclusivos;</w:t>
      </w:r>
    </w:p>
    <w:p w14:paraId="2E07CC1D" w14:textId="77777777" w:rsidR="00B201BC" w:rsidRPr="00483180" w:rsidRDefault="00B201BC" w:rsidP="00483180">
      <w:pPr>
        <w:widowControl/>
        <w:suppressAutoHyphens w:val="0"/>
        <w:ind w:left="2268"/>
        <w:jc w:val="both"/>
        <w:rPr>
          <w:iCs/>
          <w:color w:val="000000"/>
          <w:sz w:val="24"/>
          <w:szCs w:val="24"/>
          <w:lang w:val="pt-BR" w:eastAsia="pt-BR"/>
        </w:rPr>
      </w:pPr>
      <w:bookmarkStart w:id="6" w:name="art74ii"/>
      <w:bookmarkEnd w:id="6"/>
      <w:r w:rsidRPr="00483180">
        <w:rPr>
          <w:iCs/>
          <w:color w:val="000000"/>
          <w:sz w:val="24"/>
          <w:szCs w:val="24"/>
          <w:lang w:val="pt-BR" w:eastAsia="pt-BR"/>
        </w:rPr>
        <w:t>II - contratação de profissional do setor artístico, diretamente ou por meio de empresário exclusivo, desde que consagrado pela crítica especializada ou pela opinião pública;</w:t>
      </w:r>
    </w:p>
    <w:p w14:paraId="7C2E4D19" w14:textId="77777777" w:rsidR="00B201BC" w:rsidRPr="00483180" w:rsidRDefault="00B201BC" w:rsidP="00483180">
      <w:pPr>
        <w:widowControl/>
        <w:suppressAutoHyphens w:val="0"/>
        <w:ind w:left="2268"/>
        <w:jc w:val="both"/>
        <w:rPr>
          <w:iCs/>
          <w:color w:val="000000"/>
          <w:sz w:val="24"/>
          <w:szCs w:val="24"/>
          <w:lang w:val="pt-BR" w:eastAsia="pt-BR"/>
        </w:rPr>
      </w:pPr>
      <w:bookmarkStart w:id="7" w:name="art74iii"/>
      <w:bookmarkEnd w:id="7"/>
      <w:r w:rsidRPr="00483180">
        <w:rPr>
          <w:iCs/>
          <w:color w:val="000000"/>
          <w:sz w:val="24"/>
          <w:szCs w:val="24"/>
          <w:lang w:val="pt-BR" w:eastAsia="pt-BR"/>
        </w:rPr>
        <w:t>III - contratação dos seguintes serviços técnicos especializados de natureza predominantemente intelectual com profissionais ou empresas de notória especialização, vedada a inexigibilidade para serviços de publicidade e divulgação:</w:t>
      </w:r>
    </w:p>
    <w:p w14:paraId="1750ACC0" w14:textId="77777777" w:rsidR="00B201BC" w:rsidRPr="00483180" w:rsidRDefault="00B201BC" w:rsidP="00483180">
      <w:pPr>
        <w:widowControl/>
        <w:suppressAutoHyphens w:val="0"/>
        <w:ind w:left="2268"/>
        <w:jc w:val="both"/>
        <w:rPr>
          <w:iCs/>
          <w:color w:val="000000"/>
          <w:sz w:val="24"/>
          <w:szCs w:val="24"/>
          <w:lang w:val="pt-BR" w:eastAsia="pt-BR"/>
        </w:rPr>
      </w:pPr>
      <w:bookmarkStart w:id="8" w:name="art74iiia"/>
      <w:bookmarkEnd w:id="8"/>
      <w:r w:rsidRPr="00483180">
        <w:rPr>
          <w:iCs/>
          <w:color w:val="000000"/>
          <w:sz w:val="24"/>
          <w:szCs w:val="24"/>
          <w:lang w:val="pt-BR" w:eastAsia="pt-BR"/>
        </w:rPr>
        <w:t>a) estudos técnicos, planejamentos, projetos básicos ou projetos executivos;</w:t>
      </w:r>
    </w:p>
    <w:p w14:paraId="0CFFEE30" w14:textId="77777777" w:rsidR="00B201BC" w:rsidRPr="00483180" w:rsidRDefault="00B201BC" w:rsidP="00483180">
      <w:pPr>
        <w:widowControl/>
        <w:suppressAutoHyphens w:val="0"/>
        <w:ind w:left="2268"/>
        <w:jc w:val="both"/>
        <w:rPr>
          <w:iCs/>
          <w:color w:val="000000"/>
          <w:sz w:val="24"/>
          <w:szCs w:val="24"/>
          <w:lang w:val="pt-BR" w:eastAsia="pt-BR"/>
        </w:rPr>
      </w:pPr>
      <w:bookmarkStart w:id="9" w:name="art74iiib"/>
      <w:bookmarkEnd w:id="9"/>
      <w:r w:rsidRPr="00483180">
        <w:rPr>
          <w:iCs/>
          <w:color w:val="000000"/>
          <w:sz w:val="24"/>
          <w:szCs w:val="24"/>
          <w:lang w:val="pt-BR" w:eastAsia="pt-BR"/>
        </w:rPr>
        <w:t>b) pareceres, perícias e avaliações em geral;</w:t>
      </w:r>
    </w:p>
    <w:p w14:paraId="51614FE6" w14:textId="77777777" w:rsidR="00B201BC" w:rsidRPr="00483180" w:rsidRDefault="00B201BC" w:rsidP="00483180">
      <w:pPr>
        <w:widowControl/>
        <w:suppressAutoHyphens w:val="0"/>
        <w:ind w:left="2268"/>
        <w:jc w:val="both"/>
        <w:rPr>
          <w:iCs/>
          <w:color w:val="000000"/>
          <w:sz w:val="24"/>
          <w:szCs w:val="24"/>
          <w:lang w:val="pt-BR" w:eastAsia="pt-BR"/>
        </w:rPr>
      </w:pPr>
      <w:bookmarkStart w:id="10" w:name="art74iiic"/>
      <w:bookmarkEnd w:id="10"/>
      <w:r w:rsidRPr="00483180">
        <w:rPr>
          <w:iCs/>
          <w:color w:val="000000"/>
          <w:sz w:val="24"/>
          <w:szCs w:val="24"/>
          <w:lang w:val="pt-BR" w:eastAsia="pt-BR"/>
        </w:rPr>
        <w:t>c) assessorias ou consultorias técnicas e auditorias financeiras ou tributárias;</w:t>
      </w:r>
    </w:p>
    <w:p w14:paraId="1D4307B1" w14:textId="77777777" w:rsidR="00B201BC" w:rsidRPr="00483180" w:rsidRDefault="00B201BC" w:rsidP="00483180">
      <w:pPr>
        <w:widowControl/>
        <w:suppressAutoHyphens w:val="0"/>
        <w:ind w:left="2268"/>
        <w:jc w:val="both"/>
        <w:rPr>
          <w:iCs/>
          <w:color w:val="000000"/>
          <w:sz w:val="24"/>
          <w:szCs w:val="24"/>
          <w:lang w:val="pt-BR" w:eastAsia="pt-BR"/>
        </w:rPr>
      </w:pPr>
      <w:bookmarkStart w:id="11" w:name="art74iiid"/>
      <w:bookmarkEnd w:id="11"/>
      <w:r w:rsidRPr="00483180">
        <w:rPr>
          <w:iCs/>
          <w:color w:val="000000"/>
          <w:sz w:val="24"/>
          <w:szCs w:val="24"/>
          <w:lang w:val="pt-BR" w:eastAsia="pt-BR"/>
        </w:rPr>
        <w:t>d) fiscalização, supervisão ou gerenciamento de obras ou serviços;</w:t>
      </w:r>
    </w:p>
    <w:p w14:paraId="2F8AE2AD" w14:textId="77777777" w:rsidR="00B201BC" w:rsidRPr="00483180" w:rsidRDefault="00B201BC" w:rsidP="00483180">
      <w:pPr>
        <w:widowControl/>
        <w:suppressAutoHyphens w:val="0"/>
        <w:ind w:left="2268"/>
        <w:jc w:val="both"/>
        <w:rPr>
          <w:iCs/>
          <w:color w:val="000000"/>
          <w:sz w:val="24"/>
          <w:szCs w:val="24"/>
          <w:lang w:val="pt-BR" w:eastAsia="pt-BR"/>
        </w:rPr>
      </w:pPr>
      <w:bookmarkStart w:id="12" w:name="art74iiie"/>
      <w:bookmarkEnd w:id="12"/>
      <w:r w:rsidRPr="00483180">
        <w:rPr>
          <w:iCs/>
          <w:color w:val="000000"/>
          <w:sz w:val="24"/>
          <w:szCs w:val="24"/>
          <w:lang w:val="pt-BR" w:eastAsia="pt-BR"/>
        </w:rPr>
        <w:t>e) patrocínio ou defesa de causas judiciais ou administrativas;</w:t>
      </w:r>
    </w:p>
    <w:p w14:paraId="7E26C45C" w14:textId="77777777" w:rsidR="00B201BC" w:rsidRPr="00483180" w:rsidRDefault="00B201BC" w:rsidP="00483180">
      <w:pPr>
        <w:widowControl/>
        <w:suppressAutoHyphens w:val="0"/>
        <w:ind w:left="2268"/>
        <w:jc w:val="both"/>
        <w:rPr>
          <w:iCs/>
          <w:color w:val="000000"/>
          <w:sz w:val="24"/>
          <w:szCs w:val="24"/>
          <w:lang w:val="pt-BR" w:eastAsia="pt-BR"/>
        </w:rPr>
      </w:pPr>
      <w:bookmarkStart w:id="13" w:name="art74iiif"/>
      <w:bookmarkEnd w:id="13"/>
      <w:r w:rsidRPr="00483180">
        <w:rPr>
          <w:iCs/>
          <w:color w:val="000000"/>
          <w:sz w:val="24"/>
          <w:szCs w:val="24"/>
          <w:lang w:val="pt-BR" w:eastAsia="pt-BR"/>
        </w:rPr>
        <w:t>f) treinamento e aperfeiçoamento de pessoal;</w:t>
      </w:r>
    </w:p>
    <w:p w14:paraId="3048027F" w14:textId="77777777" w:rsidR="00B201BC" w:rsidRPr="00483180" w:rsidRDefault="00B201BC" w:rsidP="00483180">
      <w:pPr>
        <w:widowControl/>
        <w:suppressAutoHyphens w:val="0"/>
        <w:ind w:left="2268"/>
        <w:jc w:val="both"/>
        <w:rPr>
          <w:iCs/>
          <w:color w:val="000000"/>
          <w:sz w:val="24"/>
          <w:szCs w:val="24"/>
          <w:lang w:val="pt-BR" w:eastAsia="pt-BR"/>
        </w:rPr>
      </w:pPr>
      <w:bookmarkStart w:id="14" w:name="art74iiig"/>
      <w:bookmarkEnd w:id="14"/>
      <w:r w:rsidRPr="00483180">
        <w:rPr>
          <w:iCs/>
          <w:color w:val="000000"/>
          <w:sz w:val="24"/>
          <w:szCs w:val="24"/>
          <w:lang w:val="pt-BR" w:eastAsia="pt-BR"/>
        </w:rPr>
        <w:t>g) restauração de obras de arte e de bens de valor histórico;</w:t>
      </w:r>
    </w:p>
    <w:p w14:paraId="1BF09A80" w14:textId="2CF54F3C" w:rsidR="00296961" w:rsidRDefault="00B201BC" w:rsidP="00483180">
      <w:pPr>
        <w:widowControl/>
        <w:suppressAutoHyphens w:val="0"/>
        <w:ind w:left="2268"/>
        <w:jc w:val="both"/>
        <w:rPr>
          <w:iCs/>
          <w:color w:val="000000"/>
          <w:sz w:val="24"/>
          <w:szCs w:val="24"/>
          <w:lang w:val="pt-BR" w:eastAsia="pt-BR"/>
        </w:rPr>
      </w:pPr>
      <w:bookmarkStart w:id="15" w:name="art74iiih"/>
      <w:bookmarkEnd w:id="15"/>
      <w:r w:rsidRPr="00483180">
        <w:rPr>
          <w:iCs/>
          <w:color w:val="000000"/>
          <w:sz w:val="24"/>
          <w:szCs w:val="24"/>
          <w:lang w:val="pt-BR" w:eastAsia="pt-BR"/>
        </w:rPr>
        <w:t>h) controles de qualidade e tecnológico, análises, testes e ensaios de campo e laboratoriais, instrumentação e monitoramento de parâmetros específicos de obras e do meio ambiente e demais serviços de engenharia que se enquadrem no disposto neste inciso;</w:t>
      </w:r>
      <w:bookmarkEnd w:id="3"/>
      <w:bookmarkEnd w:id="4"/>
    </w:p>
    <w:p w14:paraId="57C0A3D2" w14:textId="77777777" w:rsidR="00483180" w:rsidRDefault="00483180" w:rsidP="00483180">
      <w:pPr>
        <w:widowControl/>
        <w:suppressAutoHyphens w:val="0"/>
        <w:ind w:left="2268"/>
        <w:jc w:val="both"/>
        <w:rPr>
          <w:iCs/>
          <w:color w:val="000000"/>
          <w:sz w:val="24"/>
          <w:szCs w:val="24"/>
          <w:lang w:val="pt-BR" w:eastAsia="pt-BR"/>
        </w:rPr>
      </w:pPr>
    </w:p>
    <w:p w14:paraId="1459A441" w14:textId="77777777" w:rsidR="00483180" w:rsidRPr="00483180" w:rsidRDefault="00483180" w:rsidP="00483180">
      <w:pPr>
        <w:widowControl/>
        <w:suppressAutoHyphens w:val="0"/>
        <w:ind w:left="2268"/>
        <w:jc w:val="both"/>
        <w:rPr>
          <w:iCs/>
          <w:color w:val="000000" w:themeColor="text1"/>
          <w:sz w:val="24"/>
          <w:szCs w:val="24"/>
          <w:highlight w:val="yellow"/>
          <w:lang w:val="pt-BR"/>
        </w:rPr>
      </w:pPr>
    </w:p>
    <w:p w14:paraId="2AEFD6AA" w14:textId="53DAA55C" w:rsidR="00296961" w:rsidRPr="006655A9" w:rsidRDefault="00296961" w:rsidP="00F30DE0">
      <w:pPr>
        <w:spacing w:line="360" w:lineRule="auto"/>
        <w:ind w:firstLine="720"/>
        <w:jc w:val="both"/>
        <w:rPr>
          <w:color w:val="000000" w:themeColor="text1"/>
          <w:sz w:val="24"/>
          <w:szCs w:val="24"/>
          <w:lang w:val="pt-BR"/>
        </w:rPr>
      </w:pPr>
      <w:r w:rsidRPr="006655A9">
        <w:rPr>
          <w:color w:val="000000" w:themeColor="text1"/>
          <w:sz w:val="24"/>
          <w:szCs w:val="24"/>
          <w:lang w:val="pt-BR"/>
        </w:rPr>
        <w:t xml:space="preserve">A </w:t>
      </w:r>
      <w:r w:rsidR="00576D0A" w:rsidRPr="006655A9">
        <w:rPr>
          <w:color w:val="000000" w:themeColor="text1"/>
          <w:sz w:val="24"/>
          <w:szCs w:val="24"/>
          <w:lang w:val="pt-BR"/>
        </w:rPr>
        <w:t xml:space="preserve">inexigibilidade, quando </w:t>
      </w:r>
      <w:r w:rsidRPr="006655A9">
        <w:rPr>
          <w:color w:val="000000" w:themeColor="text1"/>
          <w:sz w:val="24"/>
          <w:szCs w:val="24"/>
          <w:lang w:val="pt-BR"/>
        </w:rPr>
        <w:t>de pequeno valor</w:t>
      </w:r>
      <w:r w:rsidR="00576D0A" w:rsidRPr="006655A9">
        <w:rPr>
          <w:color w:val="000000" w:themeColor="text1"/>
          <w:sz w:val="24"/>
          <w:szCs w:val="24"/>
          <w:lang w:val="pt-BR"/>
        </w:rPr>
        <w:t>,</w:t>
      </w:r>
      <w:r w:rsidRPr="006655A9">
        <w:rPr>
          <w:color w:val="000000" w:themeColor="text1"/>
          <w:sz w:val="24"/>
          <w:szCs w:val="24"/>
          <w:lang w:val="pt-BR"/>
        </w:rPr>
        <w:t xml:space="preserve"> admite que a contratação se dê sem a submissão ao procedimento licitatório, por motivos óbvios. Muitas vezes, os custos diretos e </w:t>
      </w:r>
      <w:r w:rsidRPr="006655A9">
        <w:rPr>
          <w:color w:val="000000" w:themeColor="text1"/>
          <w:sz w:val="24"/>
          <w:szCs w:val="24"/>
          <w:lang w:val="pt-BR"/>
        </w:rPr>
        <w:lastRenderedPageBreak/>
        <w:t>indiretos são bem maiores que a potencial vantagem econômica produzida pela disputa licitatória</w:t>
      </w:r>
      <w:r w:rsidR="00470C2F" w:rsidRPr="006655A9">
        <w:rPr>
          <w:color w:val="000000" w:themeColor="text1"/>
          <w:sz w:val="24"/>
          <w:szCs w:val="24"/>
          <w:vertAlign w:val="superscript"/>
          <w:lang w:val="pt-BR"/>
        </w:rPr>
        <w:endnoteReference w:id="2"/>
      </w:r>
      <w:r w:rsidR="00470C2F" w:rsidRPr="006655A9">
        <w:rPr>
          <w:color w:val="000000" w:themeColor="text1"/>
          <w:sz w:val="24"/>
          <w:szCs w:val="24"/>
          <w:lang w:val="pt-BR"/>
        </w:rPr>
        <w:t>.</w:t>
      </w:r>
      <w:r w:rsidRPr="006655A9">
        <w:rPr>
          <w:color w:val="000000" w:themeColor="text1"/>
          <w:sz w:val="24"/>
          <w:szCs w:val="24"/>
          <w:lang w:val="pt-BR"/>
        </w:rPr>
        <w:tab/>
      </w:r>
    </w:p>
    <w:p w14:paraId="64930A6A" w14:textId="77777777" w:rsidR="00576D0A" w:rsidRPr="006655A9" w:rsidRDefault="00296961" w:rsidP="00F30DE0">
      <w:pPr>
        <w:spacing w:line="360" w:lineRule="auto"/>
        <w:jc w:val="both"/>
        <w:rPr>
          <w:color w:val="000000" w:themeColor="text1"/>
          <w:sz w:val="24"/>
          <w:szCs w:val="24"/>
          <w:lang w:val="pt-BR"/>
        </w:rPr>
      </w:pPr>
      <w:r w:rsidRPr="006655A9">
        <w:rPr>
          <w:color w:val="000000" w:themeColor="text1"/>
          <w:sz w:val="24"/>
          <w:szCs w:val="24"/>
          <w:lang w:val="pt-BR"/>
        </w:rPr>
        <w:tab/>
      </w:r>
      <w:r w:rsidR="00576D0A" w:rsidRPr="006655A9">
        <w:rPr>
          <w:sz w:val="24"/>
          <w:szCs w:val="24"/>
        </w:rPr>
        <w:t>Segundo a jurisprudência do Tribunal de Contas, a justificativa do preço em contratações diretas no caso de inexigibilidade de licitação deve ser realizada, preferencialmente, mediante a comparação com os preços praticados pelo próprio fornecedor junto a outras instituições públicas ou privadas.</w:t>
      </w:r>
      <w:r w:rsidRPr="006655A9">
        <w:rPr>
          <w:color w:val="000000" w:themeColor="text1"/>
          <w:sz w:val="24"/>
          <w:szCs w:val="24"/>
          <w:lang w:val="pt-BR"/>
        </w:rPr>
        <w:t xml:space="preserve"> </w:t>
      </w:r>
    </w:p>
    <w:p w14:paraId="6F5C94E6" w14:textId="6A0D93BE" w:rsidR="00470C2F" w:rsidRPr="00F30DE0" w:rsidRDefault="00470C2F" w:rsidP="00F30DE0">
      <w:pPr>
        <w:spacing w:line="360" w:lineRule="auto"/>
        <w:jc w:val="both"/>
        <w:rPr>
          <w:sz w:val="24"/>
          <w:szCs w:val="24"/>
        </w:rPr>
      </w:pPr>
      <w:r w:rsidRPr="00F30DE0">
        <w:rPr>
          <w:color w:val="000000" w:themeColor="text1"/>
          <w:sz w:val="24"/>
          <w:szCs w:val="24"/>
          <w:lang w:val="pt-BR"/>
        </w:rPr>
        <w:t xml:space="preserve">           </w:t>
      </w:r>
      <w:r w:rsidR="005D7616" w:rsidRPr="00F30DE0">
        <w:rPr>
          <w:color w:val="000000" w:themeColor="text1"/>
          <w:sz w:val="24"/>
          <w:szCs w:val="24"/>
          <w:lang w:val="pt-BR"/>
        </w:rPr>
        <w:t xml:space="preserve"> </w:t>
      </w:r>
      <w:r w:rsidR="00F30DE0" w:rsidRPr="00F30DE0">
        <w:rPr>
          <w:sz w:val="24"/>
          <w:szCs w:val="24"/>
        </w:rPr>
        <w:t>Logo, a contratação por inexigibilidade de licitação em inscrição em cursos abertos é possível desde que seja caracterizada o serviço técnico especializado, a singularidade do objeto e verificado existir notória especialização.</w:t>
      </w:r>
    </w:p>
    <w:p w14:paraId="16AC1DA0" w14:textId="77777777" w:rsidR="00D44D73" w:rsidRDefault="00D44D73" w:rsidP="00D44D73">
      <w:pPr>
        <w:spacing w:line="360" w:lineRule="auto"/>
        <w:ind w:firstLine="708"/>
        <w:jc w:val="both"/>
        <w:rPr>
          <w:sz w:val="24"/>
          <w:szCs w:val="24"/>
        </w:rPr>
      </w:pPr>
      <w:r w:rsidRPr="00F30DE0">
        <w:rPr>
          <w:sz w:val="24"/>
          <w:szCs w:val="24"/>
        </w:rPr>
        <w:t xml:space="preserve">Quanto aos cursos promovidos pela “GÊNESIS CAPACITAÇÃO EM GESTÃO PÚBLICA”, é de se considerar o seguinte: </w:t>
      </w:r>
    </w:p>
    <w:p w14:paraId="63F92DD5" w14:textId="77777777" w:rsidR="00D44D73" w:rsidRDefault="00D44D73" w:rsidP="00D44D73">
      <w:pPr>
        <w:spacing w:line="360" w:lineRule="auto"/>
        <w:jc w:val="both"/>
        <w:rPr>
          <w:sz w:val="24"/>
          <w:szCs w:val="24"/>
        </w:rPr>
      </w:pPr>
      <w:r w:rsidRPr="00F30DE0">
        <w:rPr>
          <w:sz w:val="24"/>
          <w:szCs w:val="24"/>
        </w:rPr>
        <w:t>- Serviço técnico especializado: cada curso é composto por orientações peculiares no âmbito da Gestão Pública Municipal, abrangendo áreas específicas, voltadas para a capacitação de agentes públicos municipais; não são cursos que interessam à iniciativa privada, mas só e unicamente ao meio público; não interessam aos outros entes da federação, mas só e unicamente aos agentes públicos municipais;</w:t>
      </w:r>
    </w:p>
    <w:p w14:paraId="696032BF" w14:textId="77777777" w:rsidR="00D44D73" w:rsidRDefault="00D44D73" w:rsidP="00D44D73">
      <w:pPr>
        <w:spacing w:line="360" w:lineRule="auto"/>
        <w:jc w:val="both"/>
        <w:rPr>
          <w:sz w:val="24"/>
          <w:szCs w:val="24"/>
        </w:rPr>
      </w:pPr>
      <w:r w:rsidRPr="00F30DE0">
        <w:rPr>
          <w:sz w:val="24"/>
          <w:szCs w:val="24"/>
        </w:rPr>
        <w:t xml:space="preserve"> - Natureza singular: não existe outro curso igual; inexiste outro professor igual; tanto o conteúdo programático, quanto a metodologia e didática, são únicos; e </w:t>
      </w:r>
    </w:p>
    <w:p w14:paraId="2A87B895" w14:textId="77777777" w:rsidR="00D44D73" w:rsidRPr="00F30DE0" w:rsidRDefault="00D44D73" w:rsidP="00D44D73">
      <w:pPr>
        <w:spacing w:line="360" w:lineRule="auto"/>
        <w:jc w:val="both"/>
        <w:rPr>
          <w:color w:val="000000" w:themeColor="text1"/>
          <w:sz w:val="24"/>
          <w:szCs w:val="24"/>
          <w:lang w:val="pt-BR"/>
        </w:rPr>
      </w:pPr>
      <w:r w:rsidRPr="00F30DE0">
        <w:rPr>
          <w:sz w:val="24"/>
          <w:szCs w:val="24"/>
        </w:rPr>
        <w:t>- Notória especialização da contratada: a “GÊNESIS CAPACITAÇÃO EM GESTÃO PÚBLICA” atua especificamente na capacitação e treinamento de agentes municipais, há vários anos, com extensa carga, como se pode visualizar em seu site; possui corpo docente com qualificação e experiência prática na respectiva área ministrada; já atendeu mais da metade dos municípios de Minas Gerais e de vários outros Estados</w:t>
      </w:r>
      <w:r>
        <w:rPr>
          <w:sz w:val="24"/>
          <w:szCs w:val="24"/>
        </w:rPr>
        <w:t>.</w:t>
      </w:r>
    </w:p>
    <w:p w14:paraId="4839ACDC" w14:textId="77777777" w:rsidR="00905385" w:rsidRPr="006655A9" w:rsidRDefault="00905385" w:rsidP="00905385">
      <w:pPr>
        <w:pStyle w:val="PargrafodaLista"/>
        <w:spacing w:line="360" w:lineRule="auto"/>
        <w:ind w:left="360" w:firstLine="0"/>
        <w:rPr>
          <w:sz w:val="24"/>
          <w:szCs w:val="24"/>
          <w:shd w:val="clear" w:color="auto" w:fill="FFFFFF"/>
        </w:rPr>
      </w:pPr>
    </w:p>
    <w:p w14:paraId="1D801E4F" w14:textId="77777777" w:rsidR="00296961" w:rsidRPr="006655A9" w:rsidRDefault="00296961" w:rsidP="00B413A1">
      <w:pPr>
        <w:numPr>
          <w:ilvl w:val="0"/>
          <w:numId w:val="18"/>
        </w:numPr>
        <w:spacing w:line="360" w:lineRule="auto"/>
        <w:jc w:val="both"/>
        <w:rPr>
          <w:b/>
          <w:bCs/>
          <w:color w:val="000000" w:themeColor="text1"/>
          <w:sz w:val="24"/>
          <w:szCs w:val="24"/>
          <w:lang w:val="pt-BR"/>
        </w:rPr>
      </w:pPr>
      <w:r w:rsidRPr="006655A9">
        <w:rPr>
          <w:b/>
          <w:bCs/>
          <w:color w:val="000000" w:themeColor="text1"/>
          <w:sz w:val="24"/>
          <w:szCs w:val="24"/>
          <w:lang w:val="pt-BR"/>
        </w:rPr>
        <w:t>OBRIGAÇÕES DA CONTRATANTE</w:t>
      </w:r>
    </w:p>
    <w:p w14:paraId="1190D27A" w14:textId="428F66E1" w:rsidR="004A1E61" w:rsidRPr="006655A9" w:rsidRDefault="004A1E61">
      <w:pPr>
        <w:pStyle w:val="Corpo"/>
        <w:widowControl w:val="0"/>
        <w:numPr>
          <w:ilvl w:val="1"/>
          <w:numId w:val="18"/>
        </w:numPr>
        <w:tabs>
          <w:tab w:val="left" w:pos="993"/>
        </w:tabs>
        <w:suppressAutoHyphens/>
        <w:spacing w:line="360" w:lineRule="auto"/>
        <w:jc w:val="both"/>
        <w:rPr>
          <w:rFonts w:eastAsia="Verdana" w:cs="Times New Roman"/>
        </w:rPr>
      </w:pPr>
      <w:r w:rsidRPr="006655A9">
        <w:rPr>
          <w:rFonts w:cs="Times New Roman"/>
          <w:lang w:val="pt-PT"/>
        </w:rPr>
        <w:t>Atestar A fatura, comprovando a realização do serviço;</w:t>
      </w:r>
    </w:p>
    <w:p w14:paraId="31AB0920" w14:textId="72C76063" w:rsidR="00296961" w:rsidRPr="006655A9" w:rsidRDefault="004A1E61" w:rsidP="007F550D">
      <w:pPr>
        <w:pStyle w:val="Corpo"/>
        <w:widowControl w:val="0"/>
        <w:numPr>
          <w:ilvl w:val="1"/>
          <w:numId w:val="18"/>
        </w:numPr>
        <w:tabs>
          <w:tab w:val="left" w:pos="993"/>
        </w:tabs>
        <w:suppressAutoHyphens/>
        <w:spacing w:line="360" w:lineRule="auto"/>
        <w:jc w:val="both"/>
        <w:rPr>
          <w:rFonts w:cs="Times New Roman"/>
          <w:color w:val="000000" w:themeColor="text1"/>
        </w:rPr>
      </w:pPr>
      <w:r w:rsidRPr="006655A9">
        <w:rPr>
          <w:rFonts w:cs="Times New Roman"/>
        </w:rPr>
        <w:t>Efetuar o pagamento ao prestador nas condições e preço ajustado, de acordo com o item 7(sete) deste Termo de Referência;</w:t>
      </w:r>
    </w:p>
    <w:p w14:paraId="7EED4CB6" w14:textId="77777777" w:rsidR="004A1E61" w:rsidRPr="006655A9" w:rsidRDefault="004A1E61" w:rsidP="004A1E61">
      <w:pPr>
        <w:pStyle w:val="Corpo"/>
        <w:widowControl w:val="0"/>
        <w:tabs>
          <w:tab w:val="left" w:pos="993"/>
        </w:tabs>
        <w:suppressAutoHyphens/>
        <w:spacing w:line="360" w:lineRule="auto"/>
        <w:ind w:left="840"/>
        <w:jc w:val="both"/>
        <w:rPr>
          <w:rFonts w:cs="Times New Roman"/>
          <w:color w:val="000000" w:themeColor="text1"/>
        </w:rPr>
      </w:pPr>
    </w:p>
    <w:p w14:paraId="71B1FC18" w14:textId="2D1FB1EC" w:rsidR="00F30DE0" w:rsidRPr="00E2149F" w:rsidRDefault="00296961" w:rsidP="00E2149F">
      <w:pPr>
        <w:numPr>
          <w:ilvl w:val="0"/>
          <w:numId w:val="18"/>
        </w:numPr>
        <w:spacing w:line="360" w:lineRule="auto"/>
        <w:jc w:val="both"/>
        <w:rPr>
          <w:b/>
          <w:bCs/>
          <w:color w:val="000000" w:themeColor="text1"/>
          <w:sz w:val="24"/>
          <w:szCs w:val="24"/>
          <w:lang w:val="pt-BR"/>
        </w:rPr>
      </w:pPr>
      <w:r w:rsidRPr="006655A9">
        <w:rPr>
          <w:b/>
          <w:bCs/>
          <w:color w:val="000000" w:themeColor="text1"/>
          <w:sz w:val="24"/>
          <w:szCs w:val="24"/>
          <w:lang w:val="pt-BR"/>
        </w:rPr>
        <w:t>OBRIGAÇÕES DA CONTRATADA</w:t>
      </w:r>
    </w:p>
    <w:p w14:paraId="5E656AA2" w14:textId="32F20204" w:rsidR="00EC2B1C" w:rsidRDefault="00EC2B1C" w:rsidP="00F30DE0">
      <w:pPr>
        <w:tabs>
          <w:tab w:val="left" w:pos="993"/>
        </w:tabs>
        <w:spacing w:line="360" w:lineRule="auto"/>
        <w:rPr>
          <w:sz w:val="24"/>
          <w:szCs w:val="24"/>
        </w:rPr>
      </w:pPr>
      <w:r>
        <w:rPr>
          <w:color w:val="000000" w:themeColor="text1"/>
          <w:sz w:val="24"/>
          <w:szCs w:val="24"/>
          <w:lang w:val="pt-BR"/>
        </w:rPr>
        <w:t xml:space="preserve">    </w:t>
      </w:r>
      <w:r w:rsidR="003E5932" w:rsidRPr="006655A9">
        <w:rPr>
          <w:color w:val="000000" w:themeColor="text1"/>
          <w:sz w:val="24"/>
          <w:szCs w:val="24"/>
          <w:lang w:val="pt-BR"/>
        </w:rPr>
        <w:t xml:space="preserve"> </w:t>
      </w:r>
      <w:r w:rsidR="009836CC">
        <w:rPr>
          <w:color w:val="000000" w:themeColor="text1"/>
          <w:sz w:val="24"/>
          <w:szCs w:val="24"/>
          <w:lang w:val="pt-BR"/>
        </w:rPr>
        <w:t>7</w:t>
      </w:r>
      <w:r w:rsidR="00296961" w:rsidRPr="006655A9">
        <w:rPr>
          <w:color w:val="000000" w:themeColor="text1"/>
          <w:sz w:val="24"/>
          <w:szCs w:val="24"/>
          <w:lang w:val="pt-BR"/>
        </w:rPr>
        <w:t xml:space="preserve">.1 </w:t>
      </w:r>
      <w:r w:rsidR="00FF2A7D" w:rsidRPr="006655A9">
        <w:rPr>
          <w:sz w:val="24"/>
          <w:szCs w:val="24"/>
        </w:rPr>
        <w:t>prestar todo esclarecimento ou informação solicitada pelo CONTRATANTE;</w:t>
      </w:r>
    </w:p>
    <w:p w14:paraId="694162CD" w14:textId="14710B9D" w:rsidR="00B413A1" w:rsidRPr="00EC2B1C" w:rsidRDefault="00EC2B1C" w:rsidP="00F30DE0">
      <w:pPr>
        <w:tabs>
          <w:tab w:val="left" w:pos="993"/>
        </w:tabs>
        <w:spacing w:line="360" w:lineRule="auto"/>
        <w:rPr>
          <w:sz w:val="24"/>
          <w:szCs w:val="24"/>
        </w:rPr>
      </w:pPr>
      <w:r>
        <w:rPr>
          <w:sz w:val="24"/>
          <w:szCs w:val="24"/>
        </w:rPr>
        <w:t xml:space="preserve">     </w:t>
      </w:r>
      <w:r w:rsidR="009836CC">
        <w:rPr>
          <w:sz w:val="24"/>
          <w:szCs w:val="24"/>
        </w:rPr>
        <w:t>7</w:t>
      </w:r>
      <w:r w:rsidR="00B413A1" w:rsidRPr="006655A9">
        <w:rPr>
          <w:sz w:val="24"/>
          <w:szCs w:val="24"/>
        </w:rPr>
        <w:t>.2</w:t>
      </w:r>
      <w:r w:rsidR="00FF2A7D" w:rsidRPr="006655A9">
        <w:rPr>
          <w:sz w:val="24"/>
          <w:szCs w:val="24"/>
        </w:rPr>
        <w:t xml:space="preserve"> prestar o serviço dentro dos parâmetros e rotinas estabelecidos, com qualidade e </w:t>
      </w:r>
      <w:r w:rsidR="00FF2A7D" w:rsidRPr="006655A9">
        <w:rPr>
          <w:sz w:val="24"/>
          <w:szCs w:val="24"/>
        </w:rPr>
        <w:lastRenderedPageBreak/>
        <w:t xml:space="preserve">tecnologia adequadas e </w:t>
      </w:r>
      <w:r w:rsidR="00B413A1" w:rsidRPr="006655A9">
        <w:rPr>
          <w:sz w:val="24"/>
          <w:szCs w:val="24"/>
        </w:rPr>
        <w:t>observancia</w:t>
      </w:r>
      <w:r w:rsidR="00FF2A7D" w:rsidRPr="006655A9">
        <w:rPr>
          <w:sz w:val="24"/>
          <w:szCs w:val="24"/>
          <w:lang w:val="es-ES_tradnl"/>
        </w:rPr>
        <w:t xml:space="preserve"> </w:t>
      </w:r>
      <w:r w:rsidR="00FF2A7D" w:rsidRPr="006655A9">
        <w:rPr>
          <w:sz w:val="24"/>
          <w:szCs w:val="24"/>
        </w:rPr>
        <w:t>às recomendações aceitas pela boa técnica, normas e legislação</w:t>
      </w:r>
      <w:r w:rsidR="00FF2A7D" w:rsidRPr="006655A9">
        <w:rPr>
          <w:sz w:val="24"/>
          <w:szCs w:val="24"/>
          <w:lang w:val="it-IT"/>
        </w:rPr>
        <w:t>;</w:t>
      </w:r>
    </w:p>
    <w:p w14:paraId="734FAFA6" w14:textId="126F3E1B" w:rsidR="00B413A1" w:rsidRPr="00EC2B1C" w:rsidRDefault="00EC2B1C" w:rsidP="00F30DE0">
      <w:pPr>
        <w:tabs>
          <w:tab w:val="left" w:pos="993"/>
        </w:tabs>
        <w:spacing w:line="360" w:lineRule="auto"/>
        <w:rPr>
          <w:sz w:val="24"/>
          <w:szCs w:val="24"/>
        </w:rPr>
      </w:pPr>
      <w:r>
        <w:rPr>
          <w:sz w:val="24"/>
          <w:szCs w:val="24"/>
          <w:lang w:val="it-IT"/>
        </w:rPr>
        <w:t xml:space="preserve">     </w:t>
      </w:r>
      <w:r w:rsidR="009836CC">
        <w:rPr>
          <w:sz w:val="24"/>
          <w:szCs w:val="24"/>
          <w:lang w:val="it-IT"/>
        </w:rPr>
        <w:t>7</w:t>
      </w:r>
      <w:r w:rsidR="00B413A1" w:rsidRPr="00EC2B1C">
        <w:rPr>
          <w:sz w:val="24"/>
          <w:szCs w:val="24"/>
          <w:lang w:val="it-IT"/>
        </w:rPr>
        <w:t>.3</w:t>
      </w:r>
      <w:r w:rsidR="00FF2A7D" w:rsidRPr="00EC2B1C">
        <w:rPr>
          <w:sz w:val="24"/>
          <w:szCs w:val="24"/>
        </w:rPr>
        <w:t xml:space="preserve"> </w:t>
      </w:r>
      <w:r w:rsidR="004A1E61" w:rsidRPr="00EC2B1C">
        <w:rPr>
          <w:sz w:val="24"/>
          <w:szCs w:val="24"/>
        </w:rPr>
        <w:t xml:space="preserve">Fornecer os materiasis didáticos e de apoio necessário conforme cada </w:t>
      </w:r>
      <w:r w:rsidR="007F550D" w:rsidRPr="00EC2B1C">
        <w:rPr>
          <w:sz w:val="24"/>
          <w:szCs w:val="24"/>
        </w:rPr>
        <w:t>palestra</w:t>
      </w:r>
      <w:r w:rsidR="00FF2A7D" w:rsidRPr="00EC2B1C">
        <w:rPr>
          <w:sz w:val="24"/>
          <w:szCs w:val="24"/>
        </w:rPr>
        <w:t>;</w:t>
      </w:r>
    </w:p>
    <w:p w14:paraId="3DBF4BD0" w14:textId="4876D543" w:rsidR="00FF2A7D" w:rsidRPr="00EC2B1C" w:rsidRDefault="00EC2B1C" w:rsidP="00F30DE0">
      <w:pPr>
        <w:tabs>
          <w:tab w:val="left" w:pos="993"/>
        </w:tabs>
        <w:spacing w:line="360" w:lineRule="auto"/>
        <w:rPr>
          <w:spacing w:val="-3"/>
          <w:sz w:val="24"/>
          <w:szCs w:val="24"/>
        </w:rPr>
      </w:pPr>
      <w:r>
        <w:rPr>
          <w:sz w:val="24"/>
          <w:szCs w:val="24"/>
        </w:rPr>
        <w:t xml:space="preserve">     </w:t>
      </w:r>
      <w:r w:rsidR="009836CC">
        <w:rPr>
          <w:sz w:val="24"/>
          <w:szCs w:val="24"/>
        </w:rPr>
        <w:t>7</w:t>
      </w:r>
      <w:r w:rsidR="00B413A1" w:rsidRPr="00EC2B1C">
        <w:rPr>
          <w:sz w:val="24"/>
          <w:szCs w:val="24"/>
        </w:rPr>
        <w:t>.4</w:t>
      </w:r>
      <w:r w:rsidR="00FF2A7D" w:rsidRPr="00EC2B1C">
        <w:rPr>
          <w:spacing w:val="-3"/>
          <w:sz w:val="24"/>
          <w:szCs w:val="24"/>
        </w:rPr>
        <w:t xml:space="preserve"> </w:t>
      </w:r>
      <w:r w:rsidR="007F550D" w:rsidRPr="00EC2B1C">
        <w:rPr>
          <w:spacing w:val="-3"/>
          <w:sz w:val="24"/>
          <w:szCs w:val="24"/>
        </w:rPr>
        <w:t>Emitir fatura relativa ao serviço prestado;</w:t>
      </w:r>
    </w:p>
    <w:p w14:paraId="0BC50B79" w14:textId="621B9AC8" w:rsidR="007F550D" w:rsidRPr="006655A9" w:rsidRDefault="00EC2B1C" w:rsidP="00F30DE0">
      <w:pPr>
        <w:pStyle w:val="PargrafodaLista"/>
        <w:tabs>
          <w:tab w:val="left" w:pos="993"/>
        </w:tabs>
        <w:spacing w:line="360" w:lineRule="auto"/>
        <w:ind w:left="0" w:firstLine="0"/>
        <w:rPr>
          <w:spacing w:val="-3"/>
          <w:sz w:val="24"/>
          <w:szCs w:val="24"/>
        </w:rPr>
      </w:pPr>
      <w:r>
        <w:rPr>
          <w:spacing w:val="-3"/>
          <w:sz w:val="24"/>
          <w:szCs w:val="24"/>
        </w:rPr>
        <w:t xml:space="preserve">     </w:t>
      </w:r>
      <w:r w:rsidR="009836CC">
        <w:rPr>
          <w:spacing w:val="-3"/>
          <w:sz w:val="24"/>
          <w:szCs w:val="24"/>
        </w:rPr>
        <w:t>7</w:t>
      </w:r>
      <w:r w:rsidR="007F550D" w:rsidRPr="006655A9">
        <w:rPr>
          <w:spacing w:val="-3"/>
          <w:sz w:val="24"/>
          <w:szCs w:val="24"/>
        </w:rPr>
        <w:t>.5 Responsabilizar-se por todas as obrigações e encargos sociais trabalhistas, bem como pelos tributos que decorram direta ou indiretamente da prestação do serviço;</w:t>
      </w:r>
    </w:p>
    <w:p w14:paraId="39A380DC" w14:textId="23CD8716" w:rsidR="007F550D" w:rsidRPr="006655A9" w:rsidRDefault="00EC2B1C" w:rsidP="00F30DE0">
      <w:pPr>
        <w:pStyle w:val="PargrafodaLista"/>
        <w:tabs>
          <w:tab w:val="left" w:pos="993"/>
        </w:tabs>
        <w:spacing w:line="360" w:lineRule="auto"/>
        <w:ind w:left="0" w:firstLine="0"/>
        <w:rPr>
          <w:spacing w:val="-3"/>
          <w:sz w:val="24"/>
          <w:szCs w:val="24"/>
        </w:rPr>
      </w:pPr>
      <w:r>
        <w:rPr>
          <w:spacing w:val="-3"/>
          <w:sz w:val="24"/>
          <w:szCs w:val="24"/>
        </w:rPr>
        <w:t xml:space="preserve">     </w:t>
      </w:r>
      <w:r w:rsidR="009836CC">
        <w:rPr>
          <w:spacing w:val="-3"/>
          <w:sz w:val="24"/>
          <w:szCs w:val="24"/>
        </w:rPr>
        <w:t>7</w:t>
      </w:r>
      <w:r w:rsidR="007F550D" w:rsidRPr="006655A9">
        <w:rPr>
          <w:spacing w:val="-3"/>
          <w:sz w:val="24"/>
          <w:szCs w:val="24"/>
        </w:rPr>
        <w:t xml:space="preserve">.6 Prover os serviços ora contratados com pessol adequado e capacitado em todos os níveis de trabalho. </w:t>
      </w:r>
    </w:p>
    <w:p w14:paraId="0C0FD1D2" w14:textId="12D8B4F3" w:rsidR="007F550D" w:rsidRPr="006655A9" w:rsidRDefault="00EC2B1C" w:rsidP="00F30DE0">
      <w:pPr>
        <w:pStyle w:val="PargrafodaLista"/>
        <w:tabs>
          <w:tab w:val="left" w:pos="993"/>
        </w:tabs>
        <w:spacing w:line="360" w:lineRule="auto"/>
        <w:ind w:left="0" w:firstLine="0"/>
        <w:rPr>
          <w:spacing w:val="-3"/>
          <w:sz w:val="24"/>
          <w:szCs w:val="24"/>
        </w:rPr>
      </w:pPr>
      <w:r>
        <w:rPr>
          <w:spacing w:val="-3"/>
          <w:sz w:val="24"/>
          <w:szCs w:val="24"/>
        </w:rPr>
        <w:t xml:space="preserve">     </w:t>
      </w:r>
      <w:r w:rsidR="009836CC">
        <w:rPr>
          <w:spacing w:val="-3"/>
          <w:sz w:val="24"/>
          <w:szCs w:val="24"/>
        </w:rPr>
        <w:t>7</w:t>
      </w:r>
      <w:r w:rsidR="007F550D" w:rsidRPr="006655A9">
        <w:rPr>
          <w:spacing w:val="-3"/>
          <w:sz w:val="24"/>
          <w:szCs w:val="24"/>
        </w:rPr>
        <w:t xml:space="preserve">.7 Encaminhar o certificado de conclusão para o e-mail </w:t>
      </w:r>
      <w:hyperlink r:id="rId8" w:history="1">
        <w:r w:rsidR="00450E10" w:rsidRPr="00C83DDC">
          <w:rPr>
            <w:rStyle w:val="Hyperlink"/>
            <w:spacing w:val="-3"/>
            <w:sz w:val="24"/>
            <w:szCs w:val="24"/>
          </w:rPr>
          <w:t>licitacao@astolfodutra.mg.leg.br</w:t>
        </w:r>
      </w:hyperlink>
      <w:r w:rsidR="007F550D" w:rsidRPr="006655A9">
        <w:rPr>
          <w:spacing w:val="-3"/>
          <w:sz w:val="24"/>
          <w:szCs w:val="24"/>
        </w:rPr>
        <w:t>, e entregá-lo diretamnete ao participante do curso ou liberá-lo</w:t>
      </w:r>
    </w:p>
    <w:p w14:paraId="05CDEAA9" w14:textId="77777777" w:rsidR="00905385" w:rsidRPr="006655A9" w:rsidRDefault="00905385" w:rsidP="00905385">
      <w:pPr>
        <w:spacing w:line="360" w:lineRule="auto"/>
        <w:rPr>
          <w:sz w:val="24"/>
          <w:szCs w:val="24"/>
          <w:lang w:val="pt-BR"/>
        </w:rPr>
      </w:pPr>
    </w:p>
    <w:p w14:paraId="47AFF5FD" w14:textId="77777777" w:rsidR="00905385" w:rsidRDefault="00905385" w:rsidP="00905385">
      <w:pPr>
        <w:numPr>
          <w:ilvl w:val="0"/>
          <w:numId w:val="18"/>
        </w:numPr>
        <w:spacing w:line="360" w:lineRule="auto"/>
        <w:jc w:val="both"/>
        <w:rPr>
          <w:b/>
          <w:bCs/>
          <w:color w:val="000000" w:themeColor="text1"/>
          <w:sz w:val="24"/>
          <w:szCs w:val="24"/>
          <w:lang w:val="pt-BR"/>
        </w:rPr>
      </w:pPr>
      <w:r w:rsidRPr="006655A9">
        <w:rPr>
          <w:b/>
          <w:bCs/>
          <w:color w:val="000000" w:themeColor="text1"/>
          <w:sz w:val="24"/>
          <w:szCs w:val="24"/>
          <w:lang w:val="pt-BR"/>
        </w:rPr>
        <w:t>SANÇÕES ADMINISTRATIVAS</w:t>
      </w:r>
    </w:p>
    <w:p w14:paraId="2F36CA06" w14:textId="603EA20E" w:rsidR="00296961" w:rsidRPr="006655A9" w:rsidRDefault="003E5932" w:rsidP="00E2149F">
      <w:pPr>
        <w:spacing w:line="360" w:lineRule="auto"/>
        <w:ind w:firstLine="360"/>
        <w:jc w:val="both"/>
        <w:rPr>
          <w:color w:val="000000" w:themeColor="text1"/>
          <w:sz w:val="24"/>
          <w:szCs w:val="24"/>
          <w:lang w:val="pt-BR"/>
        </w:rPr>
      </w:pPr>
      <w:r w:rsidRPr="006655A9">
        <w:rPr>
          <w:color w:val="000000" w:themeColor="text1"/>
          <w:sz w:val="24"/>
          <w:szCs w:val="24"/>
          <w:lang w:val="pt-BR"/>
        </w:rPr>
        <w:t xml:space="preserve"> </w:t>
      </w:r>
      <w:r w:rsidR="00905385" w:rsidRPr="006655A9">
        <w:rPr>
          <w:color w:val="000000" w:themeColor="text1"/>
          <w:sz w:val="24"/>
          <w:szCs w:val="24"/>
          <w:lang w:val="pt-BR"/>
        </w:rPr>
        <w:t>A CONTRATADA que cometer infração administrativa nos termos da Lei n</w:t>
      </w:r>
      <w:r w:rsidRPr="006655A9">
        <w:rPr>
          <w:color w:val="000000" w:themeColor="text1"/>
          <w:sz w:val="24"/>
          <w:szCs w:val="24"/>
          <w:lang w:val="pt-BR"/>
        </w:rPr>
        <w:t xml:space="preserve">º </w:t>
      </w:r>
      <w:r w:rsidR="00905385" w:rsidRPr="006655A9">
        <w:rPr>
          <w:color w:val="000000" w:themeColor="text1"/>
          <w:sz w:val="24"/>
          <w:szCs w:val="24"/>
          <w:lang w:val="pt-BR"/>
        </w:rPr>
        <w:t>14.133/2021, estará sujeita às penalidades previstas nas referidas licitações.</w:t>
      </w:r>
      <w:r w:rsidRPr="006655A9">
        <w:rPr>
          <w:color w:val="000000" w:themeColor="text1"/>
          <w:sz w:val="24"/>
          <w:szCs w:val="24"/>
          <w:lang w:val="pt-BR"/>
        </w:rPr>
        <w:t xml:space="preserve"> </w:t>
      </w:r>
    </w:p>
    <w:p w14:paraId="670F3C19" w14:textId="77777777" w:rsidR="003E5932" w:rsidRPr="006655A9" w:rsidRDefault="003E5932" w:rsidP="00691DFB">
      <w:pPr>
        <w:spacing w:line="360" w:lineRule="auto"/>
        <w:jc w:val="both"/>
        <w:rPr>
          <w:color w:val="000000" w:themeColor="text1"/>
          <w:sz w:val="24"/>
          <w:szCs w:val="24"/>
          <w:lang w:val="pt-BR"/>
        </w:rPr>
      </w:pPr>
    </w:p>
    <w:p w14:paraId="63F115BB" w14:textId="77777777" w:rsidR="00296961" w:rsidRDefault="00296961" w:rsidP="00691DFB">
      <w:pPr>
        <w:numPr>
          <w:ilvl w:val="0"/>
          <w:numId w:val="18"/>
        </w:numPr>
        <w:spacing w:line="360" w:lineRule="auto"/>
        <w:jc w:val="both"/>
        <w:rPr>
          <w:b/>
          <w:bCs/>
          <w:color w:val="000000" w:themeColor="text1"/>
          <w:sz w:val="24"/>
          <w:szCs w:val="24"/>
          <w:lang w:val="pt-BR"/>
        </w:rPr>
      </w:pPr>
      <w:r w:rsidRPr="006655A9">
        <w:rPr>
          <w:b/>
          <w:bCs/>
          <w:color w:val="000000" w:themeColor="text1"/>
          <w:sz w:val="24"/>
          <w:szCs w:val="24"/>
          <w:lang w:val="pt-BR"/>
        </w:rPr>
        <w:t>VALOR ESTIMADO</w:t>
      </w:r>
    </w:p>
    <w:p w14:paraId="32DB80B3" w14:textId="2E720F1F" w:rsidR="00296961" w:rsidRPr="006655A9" w:rsidRDefault="00296961" w:rsidP="00281292">
      <w:pPr>
        <w:spacing w:line="360" w:lineRule="auto"/>
        <w:ind w:firstLine="360"/>
        <w:jc w:val="both"/>
        <w:rPr>
          <w:sz w:val="24"/>
          <w:szCs w:val="24"/>
        </w:rPr>
      </w:pPr>
      <w:r w:rsidRPr="006655A9">
        <w:rPr>
          <w:color w:val="000000" w:themeColor="text1"/>
          <w:sz w:val="24"/>
          <w:szCs w:val="24"/>
          <w:lang w:val="pt-BR"/>
        </w:rPr>
        <w:t xml:space="preserve">O valor </w:t>
      </w:r>
      <w:r w:rsidR="00B413A1" w:rsidRPr="006655A9">
        <w:rPr>
          <w:color w:val="000000" w:themeColor="text1"/>
          <w:sz w:val="24"/>
          <w:szCs w:val="24"/>
          <w:lang w:val="pt-BR"/>
        </w:rPr>
        <w:t>global</w:t>
      </w:r>
      <w:r w:rsidRPr="006655A9">
        <w:rPr>
          <w:color w:val="000000" w:themeColor="text1"/>
          <w:sz w:val="24"/>
          <w:szCs w:val="24"/>
          <w:lang w:val="pt-BR"/>
        </w:rPr>
        <w:t xml:space="preserve"> desta contratação é de</w:t>
      </w:r>
      <w:r w:rsidR="00983A03">
        <w:rPr>
          <w:color w:val="000000" w:themeColor="text1"/>
          <w:sz w:val="24"/>
          <w:szCs w:val="24"/>
          <w:lang w:val="pt-BR"/>
        </w:rPr>
        <w:t xml:space="preserve"> </w:t>
      </w:r>
      <w:r w:rsidR="00450E10" w:rsidRPr="00F444AD">
        <w:rPr>
          <w:sz w:val="24"/>
          <w:szCs w:val="24"/>
        </w:rPr>
        <w:t>R$890,00</w:t>
      </w:r>
      <w:r w:rsidR="00450E10" w:rsidRPr="00F444AD">
        <w:rPr>
          <w:sz w:val="24"/>
          <w:szCs w:val="24"/>
          <w:lang w:bidi="pt-PT"/>
        </w:rPr>
        <w:t xml:space="preserve"> (</w:t>
      </w:r>
      <w:r w:rsidR="00450E10">
        <w:rPr>
          <w:sz w:val="24"/>
          <w:szCs w:val="24"/>
          <w:lang w:bidi="pt-PT"/>
        </w:rPr>
        <w:t xml:space="preserve">oitocentos e noventa </w:t>
      </w:r>
      <w:r w:rsidR="00450E10" w:rsidRPr="00F444AD">
        <w:rPr>
          <w:sz w:val="24"/>
          <w:szCs w:val="24"/>
          <w:lang w:bidi="pt-PT"/>
        </w:rPr>
        <w:t>reais)</w:t>
      </w:r>
      <w:r w:rsidR="00DA56A8" w:rsidRPr="00555713">
        <w:rPr>
          <w:sz w:val="24"/>
          <w:szCs w:val="24"/>
          <w:lang w:bidi="pt-PT"/>
        </w:rPr>
        <w:t>,</w:t>
      </w:r>
      <w:r w:rsidR="00B413A1" w:rsidRPr="006655A9">
        <w:rPr>
          <w:sz w:val="24"/>
          <w:szCs w:val="24"/>
        </w:rPr>
        <w:t xml:space="preserve"> pagos</w:t>
      </w:r>
      <w:r w:rsidR="008F2EBC" w:rsidRPr="006655A9">
        <w:rPr>
          <w:sz w:val="24"/>
          <w:szCs w:val="24"/>
        </w:rPr>
        <w:t xml:space="preserve"> conforme apresentação da(s) Nota(s) Fiscal(is), devidamente conferidas e aprovadas pela Contrante.</w:t>
      </w:r>
    </w:p>
    <w:p w14:paraId="101A2371" w14:textId="77777777" w:rsidR="008F2EBC" w:rsidRPr="006655A9" w:rsidRDefault="008F2EBC" w:rsidP="00B413A1">
      <w:pPr>
        <w:spacing w:line="360" w:lineRule="auto"/>
        <w:ind w:firstLine="360"/>
        <w:jc w:val="both"/>
        <w:rPr>
          <w:color w:val="000000" w:themeColor="text1"/>
          <w:sz w:val="24"/>
          <w:szCs w:val="24"/>
          <w:lang w:val="pt-BR"/>
        </w:rPr>
      </w:pPr>
    </w:p>
    <w:p w14:paraId="6087DE41" w14:textId="63128F53" w:rsidR="00F30DE0" w:rsidRPr="00E2149F" w:rsidRDefault="00296961" w:rsidP="00E2149F">
      <w:pPr>
        <w:numPr>
          <w:ilvl w:val="0"/>
          <w:numId w:val="18"/>
        </w:numPr>
        <w:spacing w:line="360" w:lineRule="auto"/>
        <w:jc w:val="both"/>
        <w:rPr>
          <w:b/>
          <w:bCs/>
          <w:color w:val="000000" w:themeColor="text1"/>
          <w:sz w:val="24"/>
          <w:szCs w:val="24"/>
          <w:lang w:val="pt-BR"/>
        </w:rPr>
      </w:pPr>
      <w:r w:rsidRPr="006655A9">
        <w:rPr>
          <w:b/>
          <w:bCs/>
          <w:color w:val="000000" w:themeColor="text1"/>
          <w:sz w:val="24"/>
          <w:szCs w:val="24"/>
          <w:lang w:val="pt-BR"/>
        </w:rPr>
        <w:t>PREVISÃO ORÇAMENTÁRIA</w:t>
      </w:r>
    </w:p>
    <w:p w14:paraId="44EB738F" w14:textId="63EEF509" w:rsidR="00296961" w:rsidRPr="006655A9" w:rsidRDefault="006B7FD1" w:rsidP="001B6A1B">
      <w:pPr>
        <w:spacing w:line="360" w:lineRule="auto"/>
        <w:ind w:firstLine="360"/>
        <w:jc w:val="both"/>
        <w:rPr>
          <w:color w:val="000000" w:themeColor="text1"/>
          <w:sz w:val="24"/>
          <w:szCs w:val="24"/>
          <w:lang w:val="pt-BR"/>
        </w:rPr>
      </w:pPr>
      <w:r w:rsidRPr="006655A9">
        <w:rPr>
          <w:color w:val="000000" w:themeColor="text1"/>
          <w:sz w:val="24"/>
          <w:szCs w:val="24"/>
          <w:lang w:val="pt-BR"/>
        </w:rPr>
        <w:t xml:space="preserve">As despesas decorrentes desta contratação estão programadas em dotação orçamentária própria, prevista no orçamento da Administração Municipal, sob </w:t>
      </w:r>
      <w:r w:rsidR="008F2EBC" w:rsidRPr="006655A9">
        <w:rPr>
          <w:color w:val="000000" w:themeColor="text1"/>
          <w:sz w:val="24"/>
          <w:szCs w:val="24"/>
          <w:lang w:val="pt-BR"/>
        </w:rPr>
        <w:t xml:space="preserve">Dotação Orçamentária:1.01.00.01.031.0001.2.0002 – Manutenção das atividades da Câmara Municipal; 3.3.90.39 – Outros Serviços Terceiros Pessoa Jurídica.  </w:t>
      </w:r>
    </w:p>
    <w:p w14:paraId="73F70DDE" w14:textId="77777777" w:rsidR="00F7201C" w:rsidRPr="006655A9" w:rsidRDefault="00F7201C" w:rsidP="00691DFB">
      <w:pPr>
        <w:spacing w:line="360" w:lineRule="auto"/>
        <w:jc w:val="center"/>
        <w:rPr>
          <w:sz w:val="24"/>
          <w:szCs w:val="24"/>
        </w:rPr>
      </w:pPr>
    </w:p>
    <w:p w14:paraId="72CF3E85" w14:textId="2C31AAFC" w:rsidR="00D82178" w:rsidRDefault="00905385" w:rsidP="001B6A1B">
      <w:pPr>
        <w:spacing w:line="360" w:lineRule="auto"/>
        <w:jc w:val="center"/>
        <w:rPr>
          <w:sz w:val="24"/>
          <w:szCs w:val="24"/>
        </w:rPr>
      </w:pPr>
      <w:r w:rsidRPr="006655A9">
        <w:rPr>
          <w:sz w:val="24"/>
          <w:szCs w:val="24"/>
        </w:rPr>
        <w:t>Astolfo Dutra</w:t>
      </w:r>
      <w:r w:rsidR="00B309CA" w:rsidRPr="006655A9">
        <w:rPr>
          <w:sz w:val="24"/>
          <w:szCs w:val="24"/>
        </w:rPr>
        <w:t>,</w:t>
      </w:r>
      <w:r w:rsidR="00A747CD" w:rsidRPr="006655A9">
        <w:rPr>
          <w:sz w:val="24"/>
          <w:szCs w:val="24"/>
        </w:rPr>
        <w:t xml:space="preserve"> </w:t>
      </w:r>
      <w:r w:rsidR="00F73B75">
        <w:rPr>
          <w:sz w:val="24"/>
          <w:szCs w:val="24"/>
        </w:rPr>
        <w:t xml:space="preserve"> </w:t>
      </w:r>
      <w:r w:rsidR="00FC3C91">
        <w:rPr>
          <w:sz w:val="24"/>
          <w:szCs w:val="24"/>
        </w:rPr>
        <w:t xml:space="preserve">31 </w:t>
      </w:r>
      <w:r w:rsidR="00B309CA" w:rsidRPr="006655A9">
        <w:rPr>
          <w:sz w:val="24"/>
          <w:szCs w:val="24"/>
        </w:rPr>
        <w:t xml:space="preserve">de </w:t>
      </w:r>
      <w:r w:rsidR="008116DD">
        <w:rPr>
          <w:sz w:val="24"/>
          <w:szCs w:val="24"/>
        </w:rPr>
        <w:t>outubro</w:t>
      </w:r>
      <w:r w:rsidR="00BA6DC8">
        <w:rPr>
          <w:sz w:val="24"/>
          <w:szCs w:val="24"/>
        </w:rPr>
        <w:t xml:space="preserve"> </w:t>
      </w:r>
      <w:r w:rsidR="00B309CA" w:rsidRPr="006655A9">
        <w:rPr>
          <w:sz w:val="24"/>
          <w:szCs w:val="24"/>
        </w:rPr>
        <w:t>de 202</w:t>
      </w:r>
      <w:r w:rsidR="00F7201C" w:rsidRPr="006655A9">
        <w:rPr>
          <w:sz w:val="24"/>
          <w:szCs w:val="24"/>
        </w:rPr>
        <w:t>4</w:t>
      </w:r>
      <w:r w:rsidR="00B309CA" w:rsidRPr="006655A9">
        <w:rPr>
          <w:sz w:val="24"/>
          <w:szCs w:val="24"/>
        </w:rPr>
        <w:t>.</w:t>
      </w:r>
    </w:p>
    <w:p w14:paraId="0418A4A2" w14:textId="77777777" w:rsidR="008116DD" w:rsidRPr="00D82178" w:rsidRDefault="008116DD" w:rsidP="008116DD">
      <w:pPr>
        <w:spacing w:line="360" w:lineRule="auto"/>
        <w:jc w:val="center"/>
        <w:rPr>
          <w:sz w:val="24"/>
          <w:szCs w:val="24"/>
        </w:rPr>
      </w:pPr>
      <w:bookmarkStart w:id="16" w:name="_GoBack"/>
      <w:bookmarkEnd w:id="16"/>
    </w:p>
    <w:sectPr w:rsidR="008116DD" w:rsidRPr="00D82178" w:rsidSect="00483180">
      <w:headerReference w:type="default" r:id="rId9"/>
      <w:footerReference w:type="default" r:id="rId10"/>
      <w:pgSz w:w="11906" w:h="16838"/>
      <w:pgMar w:top="2268" w:right="1558" w:bottom="1134" w:left="1418" w:header="369" w:footer="0" w:gutter="0"/>
      <w:cols w:space="720"/>
      <w:formProt w:val="0"/>
      <w:docGrid w:linePitch="10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2AB772" w14:textId="77777777" w:rsidR="000F75C5" w:rsidRDefault="000F75C5">
      <w:r>
        <w:separator/>
      </w:r>
    </w:p>
  </w:endnote>
  <w:endnote w:type="continuationSeparator" w:id="0">
    <w:p w14:paraId="24514310" w14:textId="77777777" w:rsidR="000F75C5" w:rsidRDefault="000F75C5">
      <w:r>
        <w:continuationSeparator/>
      </w:r>
    </w:p>
  </w:endnote>
  <w:endnote w:type="continuationNotice" w:id="1">
    <w:p w14:paraId="2D8B8D2D" w14:textId="77777777" w:rsidR="000F75C5" w:rsidRDefault="000F75C5"/>
  </w:endnote>
  <w:endnote w:id="2">
    <w:p w14:paraId="0DBBC771" w14:textId="77777777" w:rsidR="008116DD" w:rsidRPr="00A169F7" w:rsidRDefault="008116DD" w:rsidP="008116DD">
      <w:pPr>
        <w:rPr>
          <w:b/>
          <w:sz w:val="24"/>
          <w:szCs w:val="24"/>
        </w:rPr>
      </w:pPr>
      <w:r w:rsidRPr="00A169F7">
        <w:rPr>
          <w:b/>
          <w:sz w:val="24"/>
          <w:szCs w:val="24"/>
        </w:rPr>
        <w:t>Lohana Guizilini Mendes</w:t>
      </w:r>
    </w:p>
    <w:p w14:paraId="77DF0247" w14:textId="77777777" w:rsidR="008116DD" w:rsidRPr="00A169F7" w:rsidRDefault="008116DD" w:rsidP="008116DD">
      <w:pPr>
        <w:spacing w:line="360" w:lineRule="auto"/>
        <w:ind w:left="709" w:hanging="709"/>
        <w:rPr>
          <w:sz w:val="24"/>
          <w:szCs w:val="24"/>
        </w:rPr>
      </w:pPr>
      <w:r w:rsidRPr="00A169F7">
        <w:rPr>
          <w:b/>
          <w:sz w:val="24"/>
          <w:szCs w:val="24"/>
        </w:rPr>
        <w:t>Chefe do Setor de Licitação, Compras e Contratos</w:t>
      </w:r>
    </w:p>
    <w:p w14:paraId="416761E4" w14:textId="77777777" w:rsidR="008116DD" w:rsidRPr="00EC652D" w:rsidRDefault="008116DD" w:rsidP="008116DD">
      <w:pPr>
        <w:spacing w:line="360" w:lineRule="auto"/>
        <w:ind w:left="708" w:hanging="708"/>
        <w:rPr>
          <w:b/>
          <w:bCs/>
          <w:sz w:val="24"/>
          <w:szCs w:val="24"/>
        </w:rPr>
      </w:pPr>
    </w:p>
    <w:p w14:paraId="2DD62CBB" w14:textId="11078F70" w:rsidR="00470C2F" w:rsidRPr="00F73B75" w:rsidRDefault="00470C2F" w:rsidP="00F73B75">
      <w:pPr>
        <w:pStyle w:val="Textodenotadefim"/>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Segoe UI Symbol"/>
    <w:charset w:val="02"/>
    <w:family w:val="auto"/>
    <w:pitch w:val="default"/>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49372707"/>
      <w:docPartObj>
        <w:docPartGallery w:val="Page Numbers (Bottom of Page)"/>
        <w:docPartUnique/>
      </w:docPartObj>
    </w:sdtPr>
    <w:sdtEndPr/>
    <w:sdtContent>
      <w:sdt>
        <w:sdtPr>
          <w:id w:val="1407933"/>
          <w:docPartObj>
            <w:docPartGallery w:val="Page Numbers (Top of Page)"/>
            <w:docPartUnique/>
          </w:docPartObj>
        </w:sdtPr>
        <w:sdtEndPr/>
        <w:sdtContent>
          <w:p w14:paraId="6A1AE0F5" w14:textId="7A21D68E" w:rsidR="001673C0" w:rsidRDefault="001673C0">
            <w:pPr>
              <w:pStyle w:val="Rodap"/>
              <w:jc w:val="right"/>
            </w:pPr>
            <w:r>
              <w:rPr>
                <w:lang w:val="pt-BR"/>
              </w:rPr>
              <w:t xml:space="preserve">Página </w:t>
            </w:r>
            <w:r>
              <w:rPr>
                <w:b/>
                <w:bCs/>
                <w:sz w:val="24"/>
                <w:szCs w:val="24"/>
              </w:rPr>
              <w:fldChar w:fldCharType="begin"/>
            </w:r>
            <w:r>
              <w:rPr>
                <w:b/>
                <w:bCs/>
              </w:rPr>
              <w:instrText>PAGE</w:instrText>
            </w:r>
            <w:r>
              <w:rPr>
                <w:b/>
                <w:bCs/>
                <w:sz w:val="24"/>
                <w:szCs w:val="24"/>
              </w:rPr>
              <w:fldChar w:fldCharType="separate"/>
            </w:r>
            <w:r w:rsidR="00306DA0">
              <w:rPr>
                <w:b/>
                <w:bCs/>
                <w:noProof/>
              </w:rPr>
              <w:t>5</w:t>
            </w:r>
            <w:r>
              <w:rPr>
                <w:b/>
                <w:bCs/>
                <w:sz w:val="24"/>
                <w:szCs w:val="24"/>
              </w:rPr>
              <w:fldChar w:fldCharType="end"/>
            </w:r>
            <w:r>
              <w:rPr>
                <w:lang w:val="pt-BR"/>
              </w:rPr>
              <w:t xml:space="preserve"> de </w:t>
            </w:r>
            <w:r>
              <w:rPr>
                <w:b/>
                <w:bCs/>
                <w:sz w:val="24"/>
                <w:szCs w:val="24"/>
              </w:rPr>
              <w:fldChar w:fldCharType="begin"/>
            </w:r>
            <w:r>
              <w:rPr>
                <w:b/>
                <w:bCs/>
              </w:rPr>
              <w:instrText>NUMPAGES</w:instrText>
            </w:r>
            <w:r>
              <w:rPr>
                <w:b/>
                <w:bCs/>
                <w:sz w:val="24"/>
                <w:szCs w:val="24"/>
              </w:rPr>
              <w:fldChar w:fldCharType="separate"/>
            </w:r>
            <w:r w:rsidR="00306DA0">
              <w:rPr>
                <w:b/>
                <w:bCs/>
                <w:noProof/>
              </w:rPr>
              <w:t>6</w:t>
            </w:r>
            <w:r>
              <w:rPr>
                <w:b/>
                <w:bCs/>
                <w:sz w:val="24"/>
                <w:szCs w:val="24"/>
              </w:rPr>
              <w:fldChar w:fldCharType="end"/>
            </w:r>
          </w:p>
        </w:sdtContent>
      </w:sdt>
    </w:sdtContent>
  </w:sdt>
  <w:p w14:paraId="34E1CCD1" w14:textId="77777777" w:rsidR="001673C0" w:rsidRDefault="001673C0">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3FFEB7" w14:textId="77777777" w:rsidR="000F75C5" w:rsidRDefault="000F75C5">
      <w:r>
        <w:separator/>
      </w:r>
    </w:p>
  </w:footnote>
  <w:footnote w:type="continuationSeparator" w:id="0">
    <w:p w14:paraId="2180E4D7" w14:textId="77777777" w:rsidR="000F75C5" w:rsidRDefault="000F75C5">
      <w:r>
        <w:continuationSeparator/>
      </w:r>
    </w:p>
  </w:footnote>
  <w:footnote w:type="continuationNotice" w:id="1">
    <w:p w14:paraId="3ADA2667" w14:textId="77777777" w:rsidR="000F75C5" w:rsidRDefault="000F75C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640" w:type="dxa"/>
      <w:tblInd w:w="-318" w:type="dxa"/>
      <w:tblBorders>
        <w:bottom w:val="single" w:sz="4" w:space="0" w:color="auto"/>
      </w:tblBorders>
      <w:tblLook w:val="04A0" w:firstRow="1" w:lastRow="0" w:firstColumn="1" w:lastColumn="0" w:noHBand="0" w:noVBand="1"/>
    </w:tblPr>
    <w:tblGrid>
      <w:gridCol w:w="1702"/>
      <w:gridCol w:w="7938"/>
    </w:tblGrid>
    <w:tr w:rsidR="00691DFB" w:rsidRPr="007B672D" w14:paraId="320F76CD" w14:textId="77777777">
      <w:tc>
        <w:tcPr>
          <w:tcW w:w="1702" w:type="dxa"/>
        </w:tcPr>
        <w:p w14:paraId="5B6FD7FD" w14:textId="77777777" w:rsidR="00691DFB" w:rsidRDefault="00691DFB" w:rsidP="00691DFB">
          <w:pPr>
            <w:tabs>
              <w:tab w:val="center" w:pos="4419"/>
              <w:tab w:val="right" w:pos="8838"/>
            </w:tabs>
          </w:pPr>
          <w:r w:rsidRPr="006B5A22">
            <w:rPr>
              <w:noProof/>
              <w:lang w:val="pt-BR" w:eastAsia="pt-BR"/>
            </w:rPr>
            <w:drawing>
              <wp:inline distT="0" distB="0" distL="0" distR="0" wp14:anchorId="164D5A5C" wp14:editId="309044A1">
                <wp:extent cx="857250" cy="1085850"/>
                <wp:effectExtent l="0" t="0" r="0" b="0"/>
                <wp:docPr id="1" name="Imagem 1" descr="http://www.camarabaraodotriunfo.rs.gov.br/images/poderlegislativo_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http://www.camarabaraodotriunfo.rs.gov.br/images/poderlegislativo_p.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7250" cy="1085850"/>
                        </a:xfrm>
                        <a:prstGeom prst="rect">
                          <a:avLst/>
                        </a:prstGeom>
                        <a:noFill/>
                        <a:ln>
                          <a:noFill/>
                        </a:ln>
                      </pic:spPr>
                    </pic:pic>
                  </a:graphicData>
                </a:graphic>
              </wp:inline>
            </w:drawing>
          </w:r>
        </w:p>
      </w:tc>
      <w:tc>
        <w:tcPr>
          <w:tcW w:w="7938" w:type="dxa"/>
        </w:tcPr>
        <w:p w14:paraId="6CBDF214" w14:textId="77777777" w:rsidR="00691DFB" w:rsidRPr="006B081D" w:rsidRDefault="00691DFB" w:rsidP="00691DFB">
          <w:pPr>
            <w:tabs>
              <w:tab w:val="center" w:pos="4419"/>
              <w:tab w:val="right" w:pos="8838"/>
            </w:tabs>
            <w:spacing w:line="360" w:lineRule="auto"/>
            <w:ind w:left="-108" w:right="-108"/>
            <w:jc w:val="center"/>
            <w:rPr>
              <w:rFonts w:ascii="Arial Black" w:hAnsi="Arial Black"/>
              <w:sz w:val="34"/>
              <w:szCs w:val="34"/>
            </w:rPr>
          </w:pPr>
          <w:r w:rsidRPr="006B081D">
            <w:rPr>
              <w:rFonts w:ascii="Arial Black" w:hAnsi="Arial Black"/>
              <w:b/>
              <w:sz w:val="34"/>
              <w:szCs w:val="34"/>
            </w:rPr>
            <w:t>C</w:t>
          </w:r>
          <w:r w:rsidRPr="006B081D">
            <w:rPr>
              <w:rFonts w:ascii="Arial Black" w:hAnsi="Arial Black"/>
              <w:sz w:val="34"/>
              <w:szCs w:val="34"/>
            </w:rPr>
            <w:t>ÂMARA MUNICIPAL DE ASTOLFO DUTRA</w:t>
          </w:r>
        </w:p>
        <w:p w14:paraId="4DFCDC0E" w14:textId="77777777" w:rsidR="00691DFB" w:rsidRPr="006B081D" w:rsidRDefault="00691DFB" w:rsidP="00691DFB">
          <w:pPr>
            <w:tabs>
              <w:tab w:val="center" w:pos="4419"/>
              <w:tab w:val="right" w:pos="8838"/>
            </w:tabs>
            <w:spacing w:line="360" w:lineRule="auto"/>
            <w:ind w:left="-108" w:right="-108"/>
            <w:jc w:val="center"/>
            <w:rPr>
              <w:rFonts w:ascii="Arial Black" w:hAnsi="Arial Black"/>
              <w:sz w:val="34"/>
              <w:szCs w:val="34"/>
            </w:rPr>
          </w:pPr>
          <w:r w:rsidRPr="006B081D">
            <w:rPr>
              <w:rFonts w:ascii="Arial" w:hAnsi="Arial" w:cs="Arial"/>
              <w:sz w:val="24"/>
            </w:rPr>
            <w:t>Praça Governador Valadares, 77</w:t>
          </w:r>
          <w:r>
            <w:rPr>
              <w:rFonts w:ascii="Arial" w:hAnsi="Arial" w:cs="Arial"/>
              <w:sz w:val="24"/>
            </w:rPr>
            <w:t xml:space="preserve"> </w:t>
          </w:r>
          <w:r w:rsidRPr="006B081D">
            <w:rPr>
              <w:rFonts w:ascii="Arial" w:hAnsi="Arial" w:cs="Arial"/>
              <w:sz w:val="24"/>
            </w:rPr>
            <w:t xml:space="preserve"> –</w:t>
          </w:r>
          <w:r>
            <w:rPr>
              <w:rFonts w:ascii="Arial" w:hAnsi="Arial" w:cs="Arial"/>
              <w:sz w:val="24"/>
            </w:rPr>
            <w:t xml:space="preserve"> </w:t>
          </w:r>
          <w:r w:rsidRPr="006B081D">
            <w:rPr>
              <w:rFonts w:ascii="Arial" w:hAnsi="Arial" w:cs="Arial"/>
              <w:sz w:val="24"/>
            </w:rPr>
            <w:t xml:space="preserve"> Centro </w:t>
          </w:r>
          <w:r>
            <w:rPr>
              <w:rFonts w:ascii="Arial" w:hAnsi="Arial" w:cs="Arial"/>
              <w:sz w:val="24"/>
            </w:rPr>
            <w:t xml:space="preserve"> </w:t>
          </w:r>
          <w:r w:rsidRPr="006B081D">
            <w:rPr>
              <w:rFonts w:ascii="Arial" w:hAnsi="Arial" w:cs="Arial"/>
              <w:sz w:val="24"/>
            </w:rPr>
            <w:t xml:space="preserve">– </w:t>
          </w:r>
          <w:r>
            <w:rPr>
              <w:rFonts w:ascii="Arial" w:hAnsi="Arial" w:cs="Arial"/>
              <w:sz w:val="24"/>
            </w:rPr>
            <w:t xml:space="preserve"> </w:t>
          </w:r>
          <w:r w:rsidRPr="006B081D">
            <w:rPr>
              <w:rFonts w:ascii="Arial" w:hAnsi="Arial" w:cs="Arial"/>
              <w:sz w:val="24"/>
            </w:rPr>
            <w:t>Telefax  (32) 3451-1577</w:t>
          </w:r>
        </w:p>
        <w:p w14:paraId="7892E969" w14:textId="77777777" w:rsidR="00691DFB" w:rsidRPr="006573B7" w:rsidRDefault="00691DFB" w:rsidP="00691DFB">
          <w:pPr>
            <w:tabs>
              <w:tab w:val="center" w:pos="4419"/>
              <w:tab w:val="right" w:pos="8838"/>
            </w:tabs>
            <w:spacing w:line="360" w:lineRule="auto"/>
            <w:ind w:left="-108" w:right="-108"/>
            <w:jc w:val="center"/>
            <w:rPr>
              <w:rFonts w:ascii="Arial" w:hAnsi="Arial" w:cs="Arial"/>
              <w:sz w:val="24"/>
            </w:rPr>
          </w:pPr>
          <w:r w:rsidRPr="006573B7">
            <w:rPr>
              <w:rFonts w:ascii="Arial" w:hAnsi="Arial" w:cs="Arial"/>
              <w:sz w:val="24"/>
            </w:rPr>
            <w:t xml:space="preserve">CNPJ: 26.115.212/0001-08  –  email: </w:t>
          </w:r>
          <w:hyperlink r:id="rId2" w:history="1">
            <w:r w:rsidRPr="006573B7">
              <w:rPr>
                <w:rStyle w:val="Hyperlink"/>
                <w:rFonts w:ascii="Arial" w:hAnsi="Arial" w:cs="Arial"/>
                <w:sz w:val="24"/>
              </w:rPr>
              <w:t>camaraastolfodutra@yahoo.com</w:t>
            </w:r>
          </w:hyperlink>
        </w:p>
        <w:p w14:paraId="371169AA" w14:textId="77777777" w:rsidR="00691DFB" w:rsidRPr="007B672D" w:rsidRDefault="00691DFB" w:rsidP="00691DFB">
          <w:pPr>
            <w:tabs>
              <w:tab w:val="center" w:pos="4419"/>
              <w:tab w:val="right" w:pos="8838"/>
            </w:tabs>
            <w:spacing w:line="360" w:lineRule="auto"/>
            <w:ind w:left="-108" w:right="-108"/>
            <w:jc w:val="center"/>
          </w:pPr>
          <w:r w:rsidRPr="006B081D">
            <w:rPr>
              <w:rFonts w:ascii="Arial" w:hAnsi="Arial" w:cs="Arial"/>
              <w:sz w:val="24"/>
            </w:rPr>
            <w:t xml:space="preserve">Astolfo Dutra </w:t>
          </w:r>
          <w:r>
            <w:rPr>
              <w:rFonts w:ascii="Arial" w:hAnsi="Arial" w:cs="Arial"/>
              <w:sz w:val="24"/>
            </w:rPr>
            <w:t xml:space="preserve"> </w:t>
          </w:r>
          <w:r w:rsidRPr="006B081D">
            <w:rPr>
              <w:rFonts w:ascii="Arial" w:hAnsi="Arial" w:cs="Arial"/>
              <w:sz w:val="24"/>
            </w:rPr>
            <w:t>–  Minas Gerais  –  CEP 36.780-000</w:t>
          </w:r>
        </w:p>
      </w:tc>
    </w:tr>
  </w:tbl>
  <w:p w14:paraId="2D8C9DC5" w14:textId="0E9BD8DD" w:rsidR="00C20A4F" w:rsidRDefault="00C20A4F">
    <w:pPr>
      <w:pStyle w:val="Corpodetexto"/>
      <w:spacing w:line="12"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37568D"/>
    <w:multiLevelType w:val="multilevel"/>
    <w:tmpl w:val="57803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510022"/>
    <w:multiLevelType w:val="multilevel"/>
    <w:tmpl w:val="8ECA867A"/>
    <w:lvl w:ilvl="0">
      <w:start w:val="1"/>
      <w:numFmt w:val="upperRoman"/>
      <w:lvlText w:val="%1"/>
      <w:lvlJc w:val="left"/>
      <w:pPr>
        <w:tabs>
          <w:tab w:val="num" w:pos="0"/>
        </w:tabs>
        <w:ind w:left="361" w:hanging="140"/>
      </w:pPr>
      <w:rPr>
        <w:rFonts w:ascii="Times New Roman" w:eastAsia="Times New Roman" w:hAnsi="Times New Roman" w:cs="Times New Roman"/>
        <w:w w:val="99"/>
        <w:sz w:val="24"/>
        <w:szCs w:val="24"/>
        <w:lang w:val="pt-PT" w:eastAsia="en-US" w:bidi="ar-SA"/>
      </w:rPr>
    </w:lvl>
    <w:lvl w:ilvl="1">
      <w:numFmt w:val="bullet"/>
      <w:lvlText w:val=""/>
      <w:lvlJc w:val="left"/>
      <w:pPr>
        <w:tabs>
          <w:tab w:val="num" w:pos="0"/>
        </w:tabs>
        <w:ind w:left="1276" w:hanging="140"/>
      </w:pPr>
      <w:rPr>
        <w:rFonts w:ascii="Symbol" w:hAnsi="Symbol" w:cs="Symbol" w:hint="default"/>
      </w:rPr>
    </w:lvl>
    <w:lvl w:ilvl="2">
      <w:numFmt w:val="bullet"/>
      <w:lvlText w:val=""/>
      <w:lvlJc w:val="left"/>
      <w:pPr>
        <w:tabs>
          <w:tab w:val="num" w:pos="0"/>
        </w:tabs>
        <w:ind w:left="2193" w:hanging="140"/>
      </w:pPr>
      <w:rPr>
        <w:rFonts w:ascii="Symbol" w:hAnsi="Symbol" w:cs="Symbol" w:hint="default"/>
      </w:rPr>
    </w:lvl>
    <w:lvl w:ilvl="3">
      <w:numFmt w:val="bullet"/>
      <w:lvlText w:val=""/>
      <w:lvlJc w:val="left"/>
      <w:pPr>
        <w:tabs>
          <w:tab w:val="num" w:pos="0"/>
        </w:tabs>
        <w:ind w:left="3109" w:hanging="140"/>
      </w:pPr>
      <w:rPr>
        <w:rFonts w:ascii="Symbol" w:hAnsi="Symbol" w:cs="Symbol" w:hint="default"/>
      </w:rPr>
    </w:lvl>
    <w:lvl w:ilvl="4">
      <w:numFmt w:val="bullet"/>
      <w:lvlText w:val=""/>
      <w:lvlJc w:val="left"/>
      <w:pPr>
        <w:tabs>
          <w:tab w:val="num" w:pos="0"/>
        </w:tabs>
        <w:ind w:left="4026" w:hanging="140"/>
      </w:pPr>
      <w:rPr>
        <w:rFonts w:ascii="Symbol" w:hAnsi="Symbol" w:cs="Symbol" w:hint="default"/>
      </w:rPr>
    </w:lvl>
    <w:lvl w:ilvl="5">
      <w:numFmt w:val="bullet"/>
      <w:lvlText w:val=""/>
      <w:lvlJc w:val="left"/>
      <w:pPr>
        <w:tabs>
          <w:tab w:val="num" w:pos="0"/>
        </w:tabs>
        <w:ind w:left="4943" w:hanging="140"/>
      </w:pPr>
      <w:rPr>
        <w:rFonts w:ascii="Symbol" w:hAnsi="Symbol" w:cs="Symbol" w:hint="default"/>
      </w:rPr>
    </w:lvl>
    <w:lvl w:ilvl="6">
      <w:numFmt w:val="bullet"/>
      <w:lvlText w:val=""/>
      <w:lvlJc w:val="left"/>
      <w:pPr>
        <w:tabs>
          <w:tab w:val="num" w:pos="0"/>
        </w:tabs>
        <w:ind w:left="5859" w:hanging="140"/>
      </w:pPr>
      <w:rPr>
        <w:rFonts w:ascii="Symbol" w:hAnsi="Symbol" w:cs="Symbol" w:hint="default"/>
      </w:rPr>
    </w:lvl>
    <w:lvl w:ilvl="7">
      <w:numFmt w:val="bullet"/>
      <w:lvlText w:val=""/>
      <w:lvlJc w:val="left"/>
      <w:pPr>
        <w:tabs>
          <w:tab w:val="num" w:pos="0"/>
        </w:tabs>
        <w:ind w:left="6776" w:hanging="140"/>
      </w:pPr>
      <w:rPr>
        <w:rFonts w:ascii="Symbol" w:hAnsi="Symbol" w:cs="Symbol" w:hint="default"/>
      </w:rPr>
    </w:lvl>
    <w:lvl w:ilvl="8">
      <w:numFmt w:val="bullet"/>
      <w:lvlText w:val=""/>
      <w:lvlJc w:val="left"/>
      <w:pPr>
        <w:tabs>
          <w:tab w:val="num" w:pos="0"/>
        </w:tabs>
        <w:ind w:left="7693" w:hanging="140"/>
      </w:pPr>
      <w:rPr>
        <w:rFonts w:ascii="Symbol" w:hAnsi="Symbol" w:cs="Symbol" w:hint="default"/>
      </w:rPr>
    </w:lvl>
  </w:abstractNum>
  <w:abstractNum w:abstractNumId="2">
    <w:nsid w:val="198D6A3E"/>
    <w:multiLevelType w:val="multilevel"/>
    <w:tmpl w:val="3A621582"/>
    <w:lvl w:ilvl="0">
      <w:start w:val="1"/>
      <w:numFmt w:val="decimal"/>
      <w:lvlText w:val="%1"/>
      <w:lvlJc w:val="left"/>
      <w:pPr>
        <w:tabs>
          <w:tab w:val="num" w:pos="0"/>
        </w:tabs>
        <w:ind w:left="402" w:hanging="180"/>
      </w:pPr>
      <w:rPr>
        <w:rFonts w:ascii="Times New Roman" w:eastAsia="Times New Roman" w:hAnsi="Times New Roman" w:cs="Times New Roman"/>
        <w:w w:val="100"/>
        <w:sz w:val="24"/>
        <w:szCs w:val="24"/>
        <w:lang w:val="pt-PT" w:eastAsia="en-US" w:bidi="ar-SA"/>
      </w:rPr>
    </w:lvl>
    <w:lvl w:ilvl="1">
      <w:start w:val="1"/>
      <w:numFmt w:val="decimal"/>
      <w:lvlText w:val="%1.%2"/>
      <w:lvlJc w:val="left"/>
      <w:pPr>
        <w:tabs>
          <w:tab w:val="num" w:pos="0"/>
        </w:tabs>
        <w:ind w:left="222" w:hanging="365"/>
      </w:pPr>
      <w:rPr>
        <w:rFonts w:ascii="Times New Roman" w:eastAsia="Times New Roman" w:hAnsi="Times New Roman" w:cs="Times New Roman"/>
        <w:w w:val="100"/>
        <w:sz w:val="24"/>
        <w:szCs w:val="24"/>
        <w:lang w:val="pt-PT" w:eastAsia="en-US" w:bidi="ar-SA"/>
      </w:rPr>
    </w:lvl>
    <w:lvl w:ilvl="2">
      <w:start w:val="1"/>
      <w:numFmt w:val="decimal"/>
      <w:lvlText w:val="%1.%2.%3"/>
      <w:lvlJc w:val="left"/>
      <w:pPr>
        <w:tabs>
          <w:tab w:val="num" w:pos="0"/>
        </w:tabs>
        <w:ind w:left="222" w:hanging="605"/>
      </w:pPr>
      <w:rPr>
        <w:rFonts w:ascii="Times New Roman" w:eastAsia="Times New Roman" w:hAnsi="Times New Roman" w:cs="Times New Roman"/>
        <w:w w:val="100"/>
        <w:sz w:val="24"/>
        <w:szCs w:val="24"/>
        <w:lang w:val="pt-PT" w:eastAsia="en-US" w:bidi="ar-SA"/>
      </w:rPr>
    </w:lvl>
    <w:lvl w:ilvl="3">
      <w:numFmt w:val="bullet"/>
      <w:lvlText w:val=""/>
      <w:lvlJc w:val="left"/>
      <w:pPr>
        <w:tabs>
          <w:tab w:val="num" w:pos="0"/>
        </w:tabs>
        <w:ind w:left="2428" w:hanging="605"/>
      </w:pPr>
      <w:rPr>
        <w:rFonts w:ascii="Symbol" w:hAnsi="Symbol" w:cs="Symbol" w:hint="default"/>
      </w:rPr>
    </w:lvl>
    <w:lvl w:ilvl="4">
      <w:numFmt w:val="bullet"/>
      <w:lvlText w:val=""/>
      <w:lvlJc w:val="left"/>
      <w:pPr>
        <w:tabs>
          <w:tab w:val="num" w:pos="0"/>
        </w:tabs>
        <w:ind w:left="3442" w:hanging="605"/>
      </w:pPr>
      <w:rPr>
        <w:rFonts w:ascii="Symbol" w:hAnsi="Symbol" w:cs="Symbol" w:hint="default"/>
      </w:rPr>
    </w:lvl>
    <w:lvl w:ilvl="5">
      <w:numFmt w:val="bullet"/>
      <w:lvlText w:val=""/>
      <w:lvlJc w:val="left"/>
      <w:pPr>
        <w:tabs>
          <w:tab w:val="num" w:pos="0"/>
        </w:tabs>
        <w:ind w:left="4456" w:hanging="605"/>
      </w:pPr>
      <w:rPr>
        <w:rFonts w:ascii="Symbol" w:hAnsi="Symbol" w:cs="Symbol" w:hint="default"/>
      </w:rPr>
    </w:lvl>
    <w:lvl w:ilvl="6">
      <w:numFmt w:val="bullet"/>
      <w:lvlText w:val=""/>
      <w:lvlJc w:val="left"/>
      <w:pPr>
        <w:tabs>
          <w:tab w:val="num" w:pos="0"/>
        </w:tabs>
        <w:ind w:left="5470" w:hanging="605"/>
      </w:pPr>
      <w:rPr>
        <w:rFonts w:ascii="Symbol" w:hAnsi="Symbol" w:cs="Symbol" w:hint="default"/>
      </w:rPr>
    </w:lvl>
    <w:lvl w:ilvl="7">
      <w:numFmt w:val="bullet"/>
      <w:lvlText w:val=""/>
      <w:lvlJc w:val="left"/>
      <w:pPr>
        <w:tabs>
          <w:tab w:val="num" w:pos="0"/>
        </w:tabs>
        <w:ind w:left="6484" w:hanging="605"/>
      </w:pPr>
      <w:rPr>
        <w:rFonts w:ascii="Symbol" w:hAnsi="Symbol" w:cs="Symbol" w:hint="default"/>
      </w:rPr>
    </w:lvl>
    <w:lvl w:ilvl="8">
      <w:numFmt w:val="bullet"/>
      <w:lvlText w:val=""/>
      <w:lvlJc w:val="left"/>
      <w:pPr>
        <w:tabs>
          <w:tab w:val="num" w:pos="0"/>
        </w:tabs>
        <w:ind w:left="7498" w:hanging="605"/>
      </w:pPr>
      <w:rPr>
        <w:rFonts w:ascii="Symbol" w:hAnsi="Symbol" w:cs="Symbol" w:hint="default"/>
      </w:rPr>
    </w:lvl>
  </w:abstractNum>
  <w:abstractNum w:abstractNumId="3">
    <w:nsid w:val="209B20C4"/>
    <w:multiLevelType w:val="multilevel"/>
    <w:tmpl w:val="7D522952"/>
    <w:lvl w:ilvl="0">
      <w:start w:val="1"/>
      <w:numFmt w:val="decimal"/>
      <w:lvlText w:val="%1"/>
      <w:lvlJc w:val="left"/>
      <w:pPr>
        <w:tabs>
          <w:tab w:val="num" w:pos="0"/>
        </w:tabs>
        <w:ind w:left="995" w:hanging="180"/>
      </w:pPr>
      <w:rPr>
        <w:rFonts w:ascii="Times New Roman" w:eastAsia="Times New Roman" w:hAnsi="Times New Roman" w:cs="Times New Roman"/>
        <w:b/>
        <w:bCs/>
        <w:w w:val="100"/>
        <w:sz w:val="24"/>
        <w:szCs w:val="24"/>
        <w:lang w:val="pt-PT" w:eastAsia="en-US" w:bidi="ar-SA"/>
      </w:rPr>
    </w:lvl>
    <w:lvl w:ilvl="1">
      <w:numFmt w:val="bullet"/>
      <w:lvlText w:val=""/>
      <w:lvlJc w:val="left"/>
      <w:pPr>
        <w:tabs>
          <w:tab w:val="num" w:pos="0"/>
        </w:tabs>
        <w:ind w:left="1772" w:hanging="180"/>
      </w:pPr>
      <w:rPr>
        <w:rFonts w:ascii="Symbol" w:hAnsi="Symbol" w:cs="Symbol" w:hint="default"/>
      </w:rPr>
    </w:lvl>
    <w:lvl w:ilvl="2">
      <w:numFmt w:val="bullet"/>
      <w:lvlText w:val=""/>
      <w:lvlJc w:val="left"/>
      <w:pPr>
        <w:tabs>
          <w:tab w:val="num" w:pos="0"/>
        </w:tabs>
        <w:ind w:left="2544" w:hanging="180"/>
      </w:pPr>
      <w:rPr>
        <w:rFonts w:ascii="Symbol" w:hAnsi="Symbol" w:cs="Symbol" w:hint="default"/>
      </w:rPr>
    </w:lvl>
    <w:lvl w:ilvl="3">
      <w:numFmt w:val="bullet"/>
      <w:lvlText w:val=""/>
      <w:lvlJc w:val="left"/>
      <w:pPr>
        <w:tabs>
          <w:tab w:val="num" w:pos="0"/>
        </w:tabs>
        <w:ind w:left="3316" w:hanging="180"/>
      </w:pPr>
      <w:rPr>
        <w:rFonts w:ascii="Symbol" w:hAnsi="Symbol" w:cs="Symbol" w:hint="default"/>
      </w:rPr>
    </w:lvl>
    <w:lvl w:ilvl="4">
      <w:numFmt w:val="bullet"/>
      <w:lvlText w:val=""/>
      <w:lvlJc w:val="left"/>
      <w:pPr>
        <w:tabs>
          <w:tab w:val="num" w:pos="0"/>
        </w:tabs>
        <w:ind w:left="4088" w:hanging="180"/>
      </w:pPr>
      <w:rPr>
        <w:rFonts w:ascii="Symbol" w:hAnsi="Symbol" w:cs="Symbol" w:hint="default"/>
      </w:rPr>
    </w:lvl>
    <w:lvl w:ilvl="5">
      <w:numFmt w:val="bullet"/>
      <w:lvlText w:val=""/>
      <w:lvlJc w:val="left"/>
      <w:pPr>
        <w:tabs>
          <w:tab w:val="num" w:pos="0"/>
        </w:tabs>
        <w:ind w:left="4860" w:hanging="180"/>
      </w:pPr>
      <w:rPr>
        <w:rFonts w:ascii="Symbol" w:hAnsi="Symbol" w:cs="Symbol" w:hint="default"/>
      </w:rPr>
    </w:lvl>
    <w:lvl w:ilvl="6">
      <w:numFmt w:val="bullet"/>
      <w:lvlText w:val=""/>
      <w:lvlJc w:val="left"/>
      <w:pPr>
        <w:tabs>
          <w:tab w:val="num" w:pos="0"/>
        </w:tabs>
        <w:ind w:left="5632" w:hanging="180"/>
      </w:pPr>
      <w:rPr>
        <w:rFonts w:ascii="Symbol" w:hAnsi="Symbol" w:cs="Symbol" w:hint="default"/>
      </w:rPr>
    </w:lvl>
    <w:lvl w:ilvl="7">
      <w:numFmt w:val="bullet"/>
      <w:lvlText w:val=""/>
      <w:lvlJc w:val="left"/>
      <w:pPr>
        <w:tabs>
          <w:tab w:val="num" w:pos="0"/>
        </w:tabs>
        <w:ind w:left="6404" w:hanging="180"/>
      </w:pPr>
      <w:rPr>
        <w:rFonts w:ascii="Symbol" w:hAnsi="Symbol" w:cs="Symbol" w:hint="default"/>
      </w:rPr>
    </w:lvl>
    <w:lvl w:ilvl="8">
      <w:numFmt w:val="bullet"/>
      <w:lvlText w:val=""/>
      <w:lvlJc w:val="left"/>
      <w:pPr>
        <w:tabs>
          <w:tab w:val="num" w:pos="0"/>
        </w:tabs>
        <w:ind w:left="7176" w:hanging="180"/>
      </w:pPr>
      <w:rPr>
        <w:rFonts w:ascii="Symbol" w:hAnsi="Symbol" w:cs="Symbol" w:hint="default"/>
      </w:rPr>
    </w:lvl>
  </w:abstractNum>
  <w:abstractNum w:abstractNumId="4">
    <w:nsid w:val="23FB1DC9"/>
    <w:multiLevelType w:val="hybridMultilevel"/>
    <w:tmpl w:val="3AA8BB26"/>
    <w:lvl w:ilvl="0" w:tplc="924C07DE">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5">
    <w:nsid w:val="281F6394"/>
    <w:multiLevelType w:val="hybridMultilevel"/>
    <w:tmpl w:val="5A32CA68"/>
    <w:lvl w:ilvl="0" w:tplc="26EECB1A">
      <w:start w:val="1"/>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6">
    <w:nsid w:val="2A873A77"/>
    <w:multiLevelType w:val="hybridMultilevel"/>
    <w:tmpl w:val="731EB314"/>
    <w:lvl w:ilvl="0" w:tplc="04160001">
      <w:start w:val="1"/>
      <w:numFmt w:val="bullet"/>
      <w:lvlText w:val=""/>
      <w:lvlJc w:val="left"/>
      <w:pPr>
        <w:ind w:left="785" w:hanging="360"/>
      </w:pPr>
      <w:rPr>
        <w:rFonts w:ascii="Symbol" w:hAnsi="Symbol" w:hint="default"/>
      </w:rPr>
    </w:lvl>
    <w:lvl w:ilvl="1" w:tplc="04160003" w:tentative="1">
      <w:start w:val="1"/>
      <w:numFmt w:val="bullet"/>
      <w:lvlText w:val="o"/>
      <w:lvlJc w:val="left"/>
      <w:pPr>
        <w:ind w:left="1505" w:hanging="360"/>
      </w:pPr>
      <w:rPr>
        <w:rFonts w:ascii="Courier New" w:hAnsi="Courier New" w:cs="Courier New" w:hint="default"/>
      </w:rPr>
    </w:lvl>
    <w:lvl w:ilvl="2" w:tplc="04160005" w:tentative="1">
      <w:start w:val="1"/>
      <w:numFmt w:val="bullet"/>
      <w:lvlText w:val=""/>
      <w:lvlJc w:val="left"/>
      <w:pPr>
        <w:ind w:left="2225" w:hanging="360"/>
      </w:pPr>
      <w:rPr>
        <w:rFonts w:ascii="Wingdings" w:hAnsi="Wingdings" w:hint="default"/>
      </w:rPr>
    </w:lvl>
    <w:lvl w:ilvl="3" w:tplc="04160001" w:tentative="1">
      <w:start w:val="1"/>
      <w:numFmt w:val="bullet"/>
      <w:lvlText w:val=""/>
      <w:lvlJc w:val="left"/>
      <w:pPr>
        <w:ind w:left="2945" w:hanging="360"/>
      </w:pPr>
      <w:rPr>
        <w:rFonts w:ascii="Symbol" w:hAnsi="Symbol" w:hint="default"/>
      </w:rPr>
    </w:lvl>
    <w:lvl w:ilvl="4" w:tplc="04160003" w:tentative="1">
      <w:start w:val="1"/>
      <w:numFmt w:val="bullet"/>
      <w:lvlText w:val="o"/>
      <w:lvlJc w:val="left"/>
      <w:pPr>
        <w:ind w:left="3665" w:hanging="360"/>
      </w:pPr>
      <w:rPr>
        <w:rFonts w:ascii="Courier New" w:hAnsi="Courier New" w:cs="Courier New" w:hint="default"/>
      </w:rPr>
    </w:lvl>
    <w:lvl w:ilvl="5" w:tplc="04160005" w:tentative="1">
      <w:start w:val="1"/>
      <w:numFmt w:val="bullet"/>
      <w:lvlText w:val=""/>
      <w:lvlJc w:val="left"/>
      <w:pPr>
        <w:ind w:left="4385" w:hanging="360"/>
      </w:pPr>
      <w:rPr>
        <w:rFonts w:ascii="Wingdings" w:hAnsi="Wingdings" w:hint="default"/>
      </w:rPr>
    </w:lvl>
    <w:lvl w:ilvl="6" w:tplc="04160001" w:tentative="1">
      <w:start w:val="1"/>
      <w:numFmt w:val="bullet"/>
      <w:lvlText w:val=""/>
      <w:lvlJc w:val="left"/>
      <w:pPr>
        <w:ind w:left="5105" w:hanging="360"/>
      </w:pPr>
      <w:rPr>
        <w:rFonts w:ascii="Symbol" w:hAnsi="Symbol" w:hint="default"/>
      </w:rPr>
    </w:lvl>
    <w:lvl w:ilvl="7" w:tplc="04160003" w:tentative="1">
      <w:start w:val="1"/>
      <w:numFmt w:val="bullet"/>
      <w:lvlText w:val="o"/>
      <w:lvlJc w:val="left"/>
      <w:pPr>
        <w:ind w:left="5825" w:hanging="360"/>
      </w:pPr>
      <w:rPr>
        <w:rFonts w:ascii="Courier New" w:hAnsi="Courier New" w:cs="Courier New" w:hint="default"/>
      </w:rPr>
    </w:lvl>
    <w:lvl w:ilvl="8" w:tplc="04160005" w:tentative="1">
      <w:start w:val="1"/>
      <w:numFmt w:val="bullet"/>
      <w:lvlText w:val=""/>
      <w:lvlJc w:val="left"/>
      <w:pPr>
        <w:ind w:left="6545" w:hanging="360"/>
      </w:pPr>
      <w:rPr>
        <w:rFonts w:ascii="Wingdings" w:hAnsi="Wingdings" w:hint="default"/>
      </w:rPr>
    </w:lvl>
  </w:abstractNum>
  <w:abstractNum w:abstractNumId="7">
    <w:nsid w:val="2BAA5470"/>
    <w:multiLevelType w:val="hybridMultilevel"/>
    <w:tmpl w:val="62863040"/>
    <w:lvl w:ilvl="0" w:tplc="C840F78C">
      <w:start w:val="1"/>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8">
    <w:nsid w:val="2D8E581E"/>
    <w:multiLevelType w:val="multilevel"/>
    <w:tmpl w:val="7C180C74"/>
    <w:lvl w:ilvl="0">
      <w:start w:val="7"/>
      <w:numFmt w:val="decimal"/>
      <w:lvlText w:val="%1"/>
      <w:lvlJc w:val="left"/>
      <w:pPr>
        <w:tabs>
          <w:tab w:val="num" w:pos="0"/>
        </w:tabs>
        <w:ind w:left="402" w:hanging="180"/>
      </w:pPr>
      <w:rPr>
        <w:rFonts w:ascii="Times New Roman" w:eastAsia="Times New Roman" w:hAnsi="Times New Roman" w:cs="Times New Roman"/>
        <w:w w:val="100"/>
        <w:sz w:val="24"/>
        <w:szCs w:val="24"/>
        <w:lang w:val="pt-PT" w:eastAsia="en-US" w:bidi="ar-SA"/>
      </w:rPr>
    </w:lvl>
    <w:lvl w:ilvl="1">
      <w:start w:val="1"/>
      <w:numFmt w:val="decimal"/>
      <w:lvlText w:val="%1.%2"/>
      <w:lvlJc w:val="left"/>
      <w:pPr>
        <w:tabs>
          <w:tab w:val="num" w:pos="0"/>
        </w:tabs>
        <w:ind w:left="222" w:hanging="401"/>
      </w:pPr>
      <w:rPr>
        <w:rFonts w:ascii="Times New Roman" w:eastAsia="Times New Roman" w:hAnsi="Times New Roman" w:cs="Times New Roman"/>
        <w:w w:val="100"/>
        <w:sz w:val="24"/>
        <w:szCs w:val="24"/>
        <w:lang w:val="pt-PT" w:eastAsia="en-US" w:bidi="ar-SA"/>
      </w:rPr>
    </w:lvl>
    <w:lvl w:ilvl="2">
      <w:start w:val="1"/>
      <w:numFmt w:val="decimal"/>
      <w:lvlText w:val="%1.%2.%3"/>
      <w:lvlJc w:val="left"/>
      <w:pPr>
        <w:tabs>
          <w:tab w:val="num" w:pos="0"/>
        </w:tabs>
        <w:ind w:left="222" w:hanging="603"/>
      </w:pPr>
      <w:rPr>
        <w:rFonts w:ascii="Times New Roman" w:eastAsia="Times New Roman" w:hAnsi="Times New Roman" w:cs="Times New Roman"/>
        <w:w w:val="100"/>
        <w:sz w:val="24"/>
        <w:szCs w:val="24"/>
        <w:lang w:val="pt-PT" w:eastAsia="en-US" w:bidi="ar-SA"/>
      </w:rPr>
    </w:lvl>
    <w:lvl w:ilvl="3">
      <w:numFmt w:val="bullet"/>
      <w:lvlText w:val=""/>
      <w:lvlJc w:val="left"/>
      <w:pPr>
        <w:tabs>
          <w:tab w:val="num" w:pos="0"/>
        </w:tabs>
        <w:ind w:left="2428" w:hanging="603"/>
      </w:pPr>
      <w:rPr>
        <w:rFonts w:ascii="Symbol" w:hAnsi="Symbol" w:cs="Symbol" w:hint="default"/>
      </w:rPr>
    </w:lvl>
    <w:lvl w:ilvl="4">
      <w:numFmt w:val="bullet"/>
      <w:lvlText w:val=""/>
      <w:lvlJc w:val="left"/>
      <w:pPr>
        <w:tabs>
          <w:tab w:val="num" w:pos="0"/>
        </w:tabs>
        <w:ind w:left="3442" w:hanging="603"/>
      </w:pPr>
      <w:rPr>
        <w:rFonts w:ascii="Symbol" w:hAnsi="Symbol" w:cs="Symbol" w:hint="default"/>
      </w:rPr>
    </w:lvl>
    <w:lvl w:ilvl="5">
      <w:numFmt w:val="bullet"/>
      <w:lvlText w:val=""/>
      <w:lvlJc w:val="left"/>
      <w:pPr>
        <w:tabs>
          <w:tab w:val="num" w:pos="0"/>
        </w:tabs>
        <w:ind w:left="4456" w:hanging="603"/>
      </w:pPr>
      <w:rPr>
        <w:rFonts w:ascii="Symbol" w:hAnsi="Symbol" w:cs="Symbol" w:hint="default"/>
      </w:rPr>
    </w:lvl>
    <w:lvl w:ilvl="6">
      <w:numFmt w:val="bullet"/>
      <w:lvlText w:val=""/>
      <w:lvlJc w:val="left"/>
      <w:pPr>
        <w:tabs>
          <w:tab w:val="num" w:pos="0"/>
        </w:tabs>
        <w:ind w:left="5470" w:hanging="603"/>
      </w:pPr>
      <w:rPr>
        <w:rFonts w:ascii="Symbol" w:hAnsi="Symbol" w:cs="Symbol" w:hint="default"/>
      </w:rPr>
    </w:lvl>
    <w:lvl w:ilvl="7">
      <w:numFmt w:val="bullet"/>
      <w:lvlText w:val=""/>
      <w:lvlJc w:val="left"/>
      <w:pPr>
        <w:tabs>
          <w:tab w:val="num" w:pos="0"/>
        </w:tabs>
        <w:ind w:left="6484" w:hanging="603"/>
      </w:pPr>
      <w:rPr>
        <w:rFonts w:ascii="Symbol" w:hAnsi="Symbol" w:cs="Symbol" w:hint="default"/>
      </w:rPr>
    </w:lvl>
    <w:lvl w:ilvl="8">
      <w:numFmt w:val="bullet"/>
      <w:lvlText w:val=""/>
      <w:lvlJc w:val="left"/>
      <w:pPr>
        <w:tabs>
          <w:tab w:val="num" w:pos="0"/>
        </w:tabs>
        <w:ind w:left="7498" w:hanging="603"/>
      </w:pPr>
      <w:rPr>
        <w:rFonts w:ascii="Symbol" w:hAnsi="Symbol" w:cs="Symbol" w:hint="default"/>
      </w:rPr>
    </w:lvl>
  </w:abstractNum>
  <w:abstractNum w:abstractNumId="9">
    <w:nsid w:val="30C53403"/>
    <w:multiLevelType w:val="hybridMultilevel"/>
    <w:tmpl w:val="4F54B79E"/>
    <w:lvl w:ilvl="0" w:tplc="B47CAE1E">
      <w:start w:val="1"/>
      <w:numFmt w:val="decimal"/>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nsid w:val="38B12B34"/>
    <w:multiLevelType w:val="hybridMultilevel"/>
    <w:tmpl w:val="EE38945A"/>
    <w:lvl w:ilvl="0" w:tplc="04160003">
      <w:start w:val="1"/>
      <w:numFmt w:val="bullet"/>
      <w:lvlText w:val="o"/>
      <w:lvlJc w:val="left"/>
      <w:pPr>
        <w:ind w:left="1428" w:hanging="360"/>
      </w:pPr>
      <w:rPr>
        <w:rFonts w:ascii="Courier New" w:hAnsi="Courier New" w:cs="Courier New" w:hint="default"/>
      </w:rPr>
    </w:lvl>
    <w:lvl w:ilvl="1" w:tplc="04160003">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11">
    <w:nsid w:val="3A1A4941"/>
    <w:multiLevelType w:val="hybridMultilevel"/>
    <w:tmpl w:val="15A0F15E"/>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12">
    <w:nsid w:val="402B6A83"/>
    <w:multiLevelType w:val="multilevel"/>
    <w:tmpl w:val="C6901552"/>
    <w:lvl w:ilvl="0">
      <w:start w:val="10"/>
      <w:numFmt w:val="decimal"/>
      <w:lvlText w:val="%1"/>
      <w:lvlJc w:val="left"/>
      <w:pPr>
        <w:tabs>
          <w:tab w:val="num" w:pos="0"/>
        </w:tabs>
        <w:ind w:left="522" w:hanging="300"/>
      </w:pPr>
      <w:rPr>
        <w:rFonts w:ascii="Times New Roman" w:eastAsia="Times New Roman" w:hAnsi="Times New Roman" w:cs="Times New Roman"/>
        <w:w w:val="100"/>
        <w:sz w:val="24"/>
        <w:szCs w:val="24"/>
        <w:lang w:val="pt-PT" w:eastAsia="en-US" w:bidi="ar-SA"/>
      </w:rPr>
    </w:lvl>
    <w:lvl w:ilvl="1">
      <w:start w:val="1"/>
      <w:numFmt w:val="decimal"/>
      <w:lvlText w:val="%1.%2"/>
      <w:lvlJc w:val="left"/>
      <w:pPr>
        <w:tabs>
          <w:tab w:val="num" w:pos="0"/>
        </w:tabs>
        <w:ind w:left="222" w:hanging="504"/>
      </w:pPr>
      <w:rPr>
        <w:rFonts w:ascii="Times New Roman" w:eastAsia="Times New Roman" w:hAnsi="Times New Roman" w:cs="Times New Roman"/>
        <w:w w:val="100"/>
        <w:sz w:val="24"/>
        <w:szCs w:val="24"/>
        <w:lang w:val="pt-PT" w:eastAsia="en-US" w:bidi="ar-SA"/>
      </w:rPr>
    </w:lvl>
    <w:lvl w:ilvl="2">
      <w:start w:val="1"/>
      <w:numFmt w:val="decimal"/>
      <w:lvlText w:val="%1.%2.%3"/>
      <w:lvlJc w:val="left"/>
      <w:pPr>
        <w:tabs>
          <w:tab w:val="num" w:pos="0"/>
        </w:tabs>
        <w:ind w:left="222" w:hanging="660"/>
      </w:pPr>
      <w:rPr>
        <w:rFonts w:ascii="Times New Roman" w:eastAsia="Times New Roman" w:hAnsi="Times New Roman" w:cs="Times New Roman"/>
        <w:w w:val="100"/>
        <w:sz w:val="24"/>
        <w:szCs w:val="24"/>
        <w:lang w:val="pt-PT" w:eastAsia="en-US" w:bidi="ar-SA"/>
      </w:rPr>
    </w:lvl>
    <w:lvl w:ilvl="3">
      <w:numFmt w:val="bullet"/>
      <w:lvlText w:val=""/>
      <w:lvlJc w:val="left"/>
      <w:pPr>
        <w:tabs>
          <w:tab w:val="num" w:pos="0"/>
        </w:tabs>
        <w:ind w:left="2521" w:hanging="660"/>
      </w:pPr>
      <w:rPr>
        <w:rFonts w:ascii="Symbol" w:hAnsi="Symbol" w:cs="Symbol" w:hint="default"/>
      </w:rPr>
    </w:lvl>
    <w:lvl w:ilvl="4">
      <w:numFmt w:val="bullet"/>
      <w:lvlText w:val=""/>
      <w:lvlJc w:val="left"/>
      <w:pPr>
        <w:tabs>
          <w:tab w:val="num" w:pos="0"/>
        </w:tabs>
        <w:ind w:left="3522" w:hanging="660"/>
      </w:pPr>
      <w:rPr>
        <w:rFonts w:ascii="Symbol" w:hAnsi="Symbol" w:cs="Symbol" w:hint="default"/>
      </w:rPr>
    </w:lvl>
    <w:lvl w:ilvl="5">
      <w:numFmt w:val="bullet"/>
      <w:lvlText w:val=""/>
      <w:lvlJc w:val="left"/>
      <w:pPr>
        <w:tabs>
          <w:tab w:val="num" w:pos="0"/>
        </w:tabs>
        <w:ind w:left="4522" w:hanging="660"/>
      </w:pPr>
      <w:rPr>
        <w:rFonts w:ascii="Symbol" w:hAnsi="Symbol" w:cs="Symbol" w:hint="default"/>
      </w:rPr>
    </w:lvl>
    <w:lvl w:ilvl="6">
      <w:numFmt w:val="bullet"/>
      <w:lvlText w:val=""/>
      <w:lvlJc w:val="left"/>
      <w:pPr>
        <w:tabs>
          <w:tab w:val="num" w:pos="0"/>
        </w:tabs>
        <w:ind w:left="5523" w:hanging="660"/>
      </w:pPr>
      <w:rPr>
        <w:rFonts w:ascii="Symbol" w:hAnsi="Symbol" w:cs="Symbol" w:hint="default"/>
      </w:rPr>
    </w:lvl>
    <w:lvl w:ilvl="7">
      <w:numFmt w:val="bullet"/>
      <w:lvlText w:val=""/>
      <w:lvlJc w:val="left"/>
      <w:pPr>
        <w:tabs>
          <w:tab w:val="num" w:pos="0"/>
        </w:tabs>
        <w:ind w:left="6524" w:hanging="660"/>
      </w:pPr>
      <w:rPr>
        <w:rFonts w:ascii="Symbol" w:hAnsi="Symbol" w:cs="Symbol" w:hint="default"/>
      </w:rPr>
    </w:lvl>
    <w:lvl w:ilvl="8">
      <w:numFmt w:val="bullet"/>
      <w:lvlText w:val=""/>
      <w:lvlJc w:val="left"/>
      <w:pPr>
        <w:tabs>
          <w:tab w:val="num" w:pos="0"/>
        </w:tabs>
        <w:ind w:left="7524" w:hanging="660"/>
      </w:pPr>
      <w:rPr>
        <w:rFonts w:ascii="Symbol" w:hAnsi="Symbol" w:cs="Symbol" w:hint="default"/>
      </w:rPr>
    </w:lvl>
  </w:abstractNum>
  <w:abstractNum w:abstractNumId="13">
    <w:nsid w:val="44D010FA"/>
    <w:multiLevelType w:val="hybridMultilevel"/>
    <w:tmpl w:val="389C1FD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489E0824"/>
    <w:multiLevelType w:val="multilevel"/>
    <w:tmpl w:val="0FFA47A6"/>
    <w:lvl w:ilvl="0">
      <w:start w:val="3"/>
      <w:numFmt w:val="decimal"/>
      <w:lvlText w:val="%1"/>
      <w:lvlJc w:val="left"/>
      <w:pPr>
        <w:tabs>
          <w:tab w:val="num" w:pos="0"/>
        </w:tabs>
        <w:ind w:left="222" w:hanging="370"/>
      </w:pPr>
      <w:rPr>
        <w:lang w:val="pt-PT" w:eastAsia="en-US" w:bidi="ar-SA"/>
      </w:rPr>
    </w:lvl>
    <w:lvl w:ilvl="1">
      <w:start w:val="5"/>
      <w:numFmt w:val="decimal"/>
      <w:lvlText w:val="%1.%2"/>
      <w:lvlJc w:val="left"/>
      <w:pPr>
        <w:tabs>
          <w:tab w:val="num" w:pos="0"/>
        </w:tabs>
        <w:ind w:left="222" w:hanging="370"/>
      </w:pPr>
      <w:rPr>
        <w:rFonts w:ascii="Times New Roman" w:eastAsia="Times New Roman" w:hAnsi="Times New Roman" w:cs="Times New Roman"/>
        <w:w w:val="100"/>
        <w:sz w:val="24"/>
        <w:szCs w:val="24"/>
        <w:lang w:val="pt-PT" w:eastAsia="en-US" w:bidi="ar-SA"/>
      </w:rPr>
    </w:lvl>
    <w:lvl w:ilvl="2">
      <w:numFmt w:val="bullet"/>
      <w:lvlText w:val=""/>
      <w:lvlJc w:val="left"/>
      <w:pPr>
        <w:tabs>
          <w:tab w:val="num" w:pos="0"/>
        </w:tabs>
        <w:ind w:left="2081" w:hanging="370"/>
      </w:pPr>
      <w:rPr>
        <w:rFonts w:ascii="Symbol" w:hAnsi="Symbol" w:cs="Symbol" w:hint="default"/>
      </w:rPr>
    </w:lvl>
    <w:lvl w:ilvl="3">
      <w:numFmt w:val="bullet"/>
      <w:lvlText w:val=""/>
      <w:lvlJc w:val="left"/>
      <w:pPr>
        <w:tabs>
          <w:tab w:val="num" w:pos="0"/>
        </w:tabs>
        <w:ind w:left="3011" w:hanging="370"/>
      </w:pPr>
      <w:rPr>
        <w:rFonts w:ascii="Symbol" w:hAnsi="Symbol" w:cs="Symbol" w:hint="default"/>
      </w:rPr>
    </w:lvl>
    <w:lvl w:ilvl="4">
      <w:numFmt w:val="bullet"/>
      <w:lvlText w:val=""/>
      <w:lvlJc w:val="left"/>
      <w:pPr>
        <w:tabs>
          <w:tab w:val="num" w:pos="0"/>
        </w:tabs>
        <w:ind w:left="3942" w:hanging="370"/>
      </w:pPr>
      <w:rPr>
        <w:rFonts w:ascii="Symbol" w:hAnsi="Symbol" w:cs="Symbol" w:hint="default"/>
      </w:rPr>
    </w:lvl>
    <w:lvl w:ilvl="5">
      <w:numFmt w:val="bullet"/>
      <w:lvlText w:val=""/>
      <w:lvlJc w:val="left"/>
      <w:pPr>
        <w:tabs>
          <w:tab w:val="num" w:pos="0"/>
        </w:tabs>
        <w:ind w:left="4873" w:hanging="370"/>
      </w:pPr>
      <w:rPr>
        <w:rFonts w:ascii="Symbol" w:hAnsi="Symbol" w:cs="Symbol" w:hint="default"/>
      </w:rPr>
    </w:lvl>
    <w:lvl w:ilvl="6">
      <w:numFmt w:val="bullet"/>
      <w:lvlText w:val=""/>
      <w:lvlJc w:val="left"/>
      <w:pPr>
        <w:tabs>
          <w:tab w:val="num" w:pos="0"/>
        </w:tabs>
        <w:ind w:left="5803" w:hanging="370"/>
      </w:pPr>
      <w:rPr>
        <w:rFonts w:ascii="Symbol" w:hAnsi="Symbol" w:cs="Symbol" w:hint="default"/>
      </w:rPr>
    </w:lvl>
    <w:lvl w:ilvl="7">
      <w:numFmt w:val="bullet"/>
      <w:lvlText w:val=""/>
      <w:lvlJc w:val="left"/>
      <w:pPr>
        <w:tabs>
          <w:tab w:val="num" w:pos="0"/>
        </w:tabs>
        <w:ind w:left="6734" w:hanging="370"/>
      </w:pPr>
      <w:rPr>
        <w:rFonts w:ascii="Symbol" w:hAnsi="Symbol" w:cs="Symbol" w:hint="default"/>
      </w:rPr>
    </w:lvl>
    <w:lvl w:ilvl="8">
      <w:numFmt w:val="bullet"/>
      <w:lvlText w:val=""/>
      <w:lvlJc w:val="left"/>
      <w:pPr>
        <w:tabs>
          <w:tab w:val="num" w:pos="0"/>
        </w:tabs>
        <w:ind w:left="7665" w:hanging="370"/>
      </w:pPr>
      <w:rPr>
        <w:rFonts w:ascii="Symbol" w:hAnsi="Symbol" w:cs="Symbol" w:hint="default"/>
      </w:rPr>
    </w:lvl>
  </w:abstractNum>
  <w:abstractNum w:abstractNumId="15">
    <w:nsid w:val="4B0548CB"/>
    <w:multiLevelType w:val="hybridMultilevel"/>
    <w:tmpl w:val="DD62B59C"/>
    <w:lvl w:ilvl="0" w:tplc="25E64D3E">
      <w:start w:val="1"/>
      <w:numFmt w:val="upp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6">
    <w:nsid w:val="5576635D"/>
    <w:multiLevelType w:val="hybridMultilevel"/>
    <w:tmpl w:val="2E1C5F9A"/>
    <w:lvl w:ilvl="0" w:tplc="A32A15F8">
      <w:start w:val="1"/>
      <w:numFmt w:val="low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17">
    <w:nsid w:val="58E8089E"/>
    <w:multiLevelType w:val="multilevel"/>
    <w:tmpl w:val="9C34E81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8">
    <w:nsid w:val="688A3E04"/>
    <w:multiLevelType w:val="hybridMultilevel"/>
    <w:tmpl w:val="07C6B74E"/>
    <w:lvl w:ilvl="0" w:tplc="7E7616C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6B920629"/>
    <w:multiLevelType w:val="multilevel"/>
    <w:tmpl w:val="05D8766C"/>
    <w:lvl w:ilvl="0">
      <w:start w:val="9"/>
      <w:numFmt w:val="decimal"/>
      <w:lvlText w:val="%1"/>
      <w:lvlJc w:val="left"/>
      <w:pPr>
        <w:tabs>
          <w:tab w:val="num" w:pos="0"/>
        </w:tabs>
        <w:ind w:left="222" w:hanging="406"/>
      </w:pPr>
      <w:rPr>
        <w:lang w:val="pt-PT" w:eastAsia="en-US" w:bidi="ar-SA"/>
      </w:rPr>
    </w:lvl>
    <w:lvl w:ilvl="1">
      <w:start w:val="1"/>
      <w:numFmt w:val="decimal"/>
      <w:lvlText w:val="%1.%2"/>
      <w:lvlJc w:val="left"/>
      <w:pPr>
        <w:tabs>
          <w:tab w:val="num" w:pos="0"/>
        </w:tabs>
        <w:ind w:left="222" w:hanging="406"/>
      </w:pPr>
      <w:rPr>
        <w:rFonts w:ascii="Times New Roman" w:eastAsia="Times New Roman" w:hAnsi="Times New Roman" w:cs="Times New Roman"/>
        <w:w w:val="100"/>
        <w:sz w:val="24"/>
        <w:szCs w:val="24"/>
        <w:lang w:val="pt-PT" w:eastAsia="en-US" w:bidi="ar-SA"/>
      </w:rPr>
    </w:lvl>
    <w:lvl w:ilvl="2">
      <w:start w:val="1"/>
      <w:numFmt w:val="decimal"/>
      <w:lvlText w:val="%1.%2.%3"/>
      <w:lvlJc w:val="left"/>
      <w:pPr>
        <w:tabs>
          <w:tab w:val="num" w:pos="0"/>
        </w:tabs>
        <w:ind w:left="222" w:hanging="543"/>
      </w:pPr>
      <w:rPr>
        <w:rFonts w:ascii="Times New Roman" w:eastAsia="Times New Roman" w:hAnsi="Times New Roman" w:cs="Times New Roman"/>
        <w:w w:val="100"/>
        <w:sz w:val="24"/>
        <w:szCs w:val="24"/>
        <w:lang w:val="pt-PT" w:eastAsia="en-US" w:bidi="ar-SA"/>
      </w:rPr>
    </w:lvl>
    <w:lvl w:ilvl="3">
      <w:numFmt w:val="bullet"/>
      <w:lvlText w:val=""/>
      <w:lvlJc w:val="left"/>
      <w:pPr>
        <w:tabs>
          <w:tab w:val="num" w:pos="0"/>
        </w:tabs>
        <w:ind w:left="3011" w:hanging="543"/>
      </w:pPr>
      <w:rPr>
        <w:rFonts w:ascii="Symbol" w:hAnsi="Symbol" w:cs="Symbol" w:hint="default"/>
      </w:rPr>
    </w:lvl>
    <w:lvl w:ilvl="4">
      <w:numFmt w:val="bullet"/>
      <w:lvlText w:val=""/>
      <w:lvlJc w:val="left"/>
      <w:pPr>
        <w:tabs>
          <w:tab w:val="num" w:pos="0"/>
        </w:tabs>
        <w:ind w:left="3942" w:hanging="543"/>
      </w:pPr>
      <w:rPr>
        <w:rFonts w:ascii="Symbol" w:hAnsi="Symbol" w:cs="Symbol" w:hint="default"/>
      </w:rPr>
    </w:lvl>
    <w:lvl w:ilvl="5">
      <w:numFmt w:val="bullet"/>
      <w:lvlText w:val=""/>
      <w:lvlJc w:val="left"/>
      <w:pPr>
        <w:tabs>
          <w:tab w:val="num" w:pos="0"/>
        </w:tabs>
        <w:ind w:left="4873" w:hanging="543"/>
      </w:pPr>
      <w:rPr>
        <w:rFonts w:ascii="Symbol" w:hAnsi="Symbol" w:cs="Symbol" w:hint="default"/>
      </w:rPr>
    </w:lvl>
    <w:lvl w:ilvl="6">
      <w:numFmt w:val="bullet"/>
      <w:lvlText w:val=""/>
      <w:lvlJc w:val="left"/>
      <w:pPr>
        <w:tabs>
          <w:tab w:val="num" w:pos="0"/>
        </w:tabs>
        <w:ind w:left="5803" w:hanging="543"/>
      </w:pPr>
      <w:rPr>
        <w:rFonts w:ascii="Symbol" w:hAnsi="Symbol" w:cs="Symbol" w:hint="default"/>
      </w:rPr>
    </w:lvl>
    <w:lvl w:ilvl="7">
      <w:numFmt w:val="bullet"/>
      <w:lvlText w:val=""/>
      <w:lvlJc w:val="left"/>
      <w:pPr>
        <w:tabs>
          <w:tab w:val="num" w:pos="0"/>
        </w:tabs>
        <w:ind w:left="6734" w:hanging="543"/>
      </w:pPr>
      <w:rPr>
        <w:rFonts w:ascii="Symbol" w:hAnsi="Symbol" w:cs="Symbol" w:hint="default"/>
      </w:rPr>
    </w:lvl>
    <w:lvl w:ilvl="8">
      <w:numFmt w:val="bullet"/>
      <w:lvlText w:val=""/>
      <w:lvlJc w:val="left"/>
      <w:pPr>
        <w:tabs>
          <w:tab w:val="num" w:pos="0"/>
        </w:tabs>
        <w:ind w:left="7665" w:hanging="543"/>
      </w:pPr>
      <w:rPr>
        <w:rFonts w:ascii="Symbol" w:hAnsi="Symbol" w:cs="Symbol" w:hint="default"/>
      </w:rPr>
    </w:lvl>
  </w:abstractNum>
  <w:abstractNum w:abstractNumId="20">
    <w:nsid w:val="6C5724D0"/>
    <w:multiLevelType w:val="multilevel"/>
    <w:tmpl w:val="CECAC454"/>
    <w:lvl w:ilvl="0">
      <w:start w:val="1"/>
      <w:numFmt w:val="bullet"/>
      <w:lvlText w:val="o"/>
      <w:lvlJc w:val="left"/>
      <w:pPr>
        <w:ind w:left="720" w:hanging="360"/>
      </w:pPr>
      <w:rPr>
        <w:rFonts w:ascii="Courier New" w:hAnsi="Courier New" w:cs="Courier New" w:hint="default"/>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21">
    <w:nsid w:val="6CAB3460"/>
    <w:multiLevelType w:val="hybridMultilevel"/>
    <w:tmpl w:val="E48C76BA"/>
    <w:lvl w:ilvl="0" w:tplc="04160001">
      <w:start w:val="1"/>
      <w:numFmt w:val="bullet"/>
      <w:lvlText w:val=""/>
      <w:lvlJc w:val="left"/>
      <w:pPr>
        <w:ind w:left="1352"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22">
    <w:nsid w:val="75297523"/>
    <w:multiLevelType w:val="multilevel"/>
    <w:tmpl w:val="0D52680E"/>
    <w:lvl w:ilvl="0">
      <w:start w:val="1"/>
      <w:numFmt w:val="decimal"/>
      <w:lvlText w:val="%1."/>
      <w:lvlJc w:val="left"/>
      <w:pPr>
        <w:tabs>
          <w:tab w:val="num" w:pos="0"/>
        </w:tabs>
        <w:ind w:left="462" w:hanging="240"/>
      </w:pPr>
      <w:rPr>
        <w:b/>
        <w:bCs/>
        <w:w w:val="100"/>
        <w:lang w:val="pt-PT" w:eastAsia="en-US" w:bidi="ar-SA"/>
      </w:rPr>
    </w:lvl>
    <w:lvl w:ilvl="1">
      <w:start w:val="1"/>
      <w:numFmt w:val="decimal"/>
      <w:lvlText w:val="%1.%2."/>
      <w:lvlJc w:val="left"/>
      <w:pPr>
        <w:tabs>
          <w:tab w:val="num" w:pos="0"/>
        </w:tabs>
        <w:ind w:left="222" w:hanging="473"/>
      </w:pPr>
      <w:rPr>
        <w:rFonts w:ascii="Times New Roman" w:eastAsia="Times New Roman" w:hAnsi="Times New Roman" w:cs="Times New Roman"/>
        <w:spacing w:val="-1"/>
        <w:w w:val="100"/>
        <w:sz w:val="24"/>
        <w:szCs w:val="24"/>
        <w:lang w:val="pt-PT" w:eastAsia="en-US" w:bidi="ar-SA"/>
      </w:rPr>
    </w:lvl>
    <w:lvl w:ilvl="2">
      <w:numFmt w:val="bullet"/>
      <w:lvlText w:val=""/>
      <w:lvlJc w:val="left"/>
      <w:pPr>
        <w:tabs>
          <w:tab w:val="num" w:pos="0"/>
        </w:tabs>
        <w:ind w:left="1467" w:hanging="473"/>
      </w:pPr>
      <w:rPr>
        <w:rFonts w:ascii="Symbol" w:hAnsi="Symbol" w:cs="Symbol" w:hint="default"/>
      </w:rPr>
    </w:lvl>
    <w:lvl w:ilvl="3">
      <w:numFmt w:val="bullet"/>
      <w:lvlText w:val=""/>
      <w:lvlJc w:val="left"/>
      <w:pPr>
        <w:tabs>
          <w:tab w:val="num" w:pos="0"/>
        </w:tabs>
        <w:ind w:left="2474" w:hanging="473"/>
      </w:pPr>
      <w:rPr>
        <w:rFonts w:ascii="Symbol" w:hAnsi="Symbol" w:cs="Symbol" w:hint="default"/>
      </w:rPr>
    </w:lvl>
    <w:lvl w:ilvl="4">
      <w:numFmt w:val="bullet"/>
      <w:lvlText w:val=""/>
      <w:lvlJc w:val="left"/>
      <w:pPr>
        <w:tabs>
          <w:tab w:val="num" w:pos="0"/>
        </w:tabs>
        <w:ind w:left="3482" w:hanging="473"/>
      </w:pPr>
      <w:rPr>
        <w:rFonts w:ascii="Symbol" w:hAnsi="Symbol" w:cs="Symbol" w:hint="default"/>
      </w:rPr>
    </w:lvl>
    <w:lvl w:ilvl="5">
      <w:numFmt w:val="bullet"/>
      <w:lvlText w:val=""/>
      <w:lvlJc w:val="left"/>
      <w:pPr>
        <w:tabs>
          <w:tab w:val="num" w:pos="0"/>
        </w:tabs>
        <w:ind w:left="4489" w:hanging="473"/>
      </w:pPr>
      <w:rPr>
        <w:rFonts w:ascii="Symbol" w:hAnsi="Symbol" w:cs="Symbol" w:hint="default"/>
      </w:rPr>
    </w:lvl>
    <w:lvl w:ilvl="6">
      <w:numFmt w:val="bullet"/>
      <w:lvlText w:val=""/>
      <w:lvlJc w:val="left"/>
      <w:pPr>
        <w:tabs>
          <w:tab w:val="num" w:pos="0"/>
        </w:tabs>
        <w:ind w:left="5496" w:hanging="473"/>
      </w:pPr>
      <w:rPr>
        <w:rFonts w:ascii="Symbol" w:hAnsi="Symbol" w:cs="Symbol" w:hint="default"/>
      </w:rPr>
    </w:lvl>
    <w:lvl w:ilvl="7">
      <w:numFmt w:val="bullet"/>
      <w:lvlText w:val=""/>
      <w:lvlJc w:val="left"/>
      <w:pPr>
        <w:tabs>
          <w:tab w:val="num" w:pos="0"/>
        </w:tabs>
        <w:ind w:left="6504" w:hanging="473"/>
      </w:pPr>
      <w:rPr>
        <w:rFonts w:ascii="Symbol" w:hAnsi="Symbol" w:cs="Symbol" w:hint="default"/>
      </w:rPr>
    </w:lvl>
    <w:lvl w:ilvl="8">
      <w:numFmt w:val="bullet"/>
      <w:lvlText w:val=""/>
      <w:lvlJc w:val="left"/>
      <w:pPr>
        <w:tabs>
          <w:tab w:val="num" w:pos="0"/>
        </w:tabs>
        <w:ind w:left="7511" w:hanging="473"/>
      </w:pPr>
      <w:rPr>
        <w:rFonts w:ascii="Symbol" w:hAnsi="Symbol" w:cs="Symbol" w:hint="default"/>
      </w:rPr>
    </w:lvl>
  </w:abstractNum>
  <w:abstractNum w:abstractNumId="23">
    <w:nsid w:val="76127554"/>
    <w:multiLevelType w:val="hybridMultilevel"/>
    <w:tmpl w:val="DD663E9C"/>
    <w:lvl w:ilvl="0" w:tplc="40DA5652">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7A5B4FDE"/>
    <w:multiLevelType w:val="multilevel"/>
    <w:tmpl w:val="4DB460F0"/>
    <w:lvl w:ilvl="0">
      <w:start w:val="1"/>
      <w:numFmt w:val="decimal"/>
      <w:lvlText w:val="%1."/>
      <w:lvlJc w:val="left"/>
      <w:pPr>
        <w:ind w:left="360" w:hanging="360"/>
      </w:pPr>
      <w:rPr>
        <w:rFonts w:hint="default"/>
      </w:rPr>
    </w:lvl>
    <w:lvl w:ilvl="1">
      <w:start w:val="1"/>
      <w:numFmt w:val="decimal"/>
      <w:isLgl/>
      <w:lvlText w:val="%1.%2"/>
      <w:lvlJc w:val="left"/>
      <w:pPr>
        <w:ind w:left="764" w:hanging="480"/>
      </w:pPr>
      <w:rPr>
        <w:rFonts w:eastAsia="Arial Unicode MS" w:hint="default"/>
        <w:color w:val="000000" w:themeColor="text1"/>
      </w:rPr>
    </w:lvl>
    <w:lvl w:ilvl="2">
      <w:start w:val="1"/>
      <w:numFmt w:val="decimal"/>
      <w:isLgl/>
      <w:lvlText w:val="%1.%2.%3"/>
      <w:lvlJc w:val="left"/>
      <w:pPr>
        <w:ind w:left="1080" w:hanging="720"/>
      </w:pPr>
      <w:rPr>
        <w:rFonts w:eastAsia="Arial Unicode MS" w:hint="default"/>
        <w:color w:val="000000" w:themeColor="text1"/>
      </w:rPr>
    </w:lvl>
    <w:lvl w:ilvl="3">
      <w:start w:val="1"/>
      <w:numFmt w:val="decimal"/>
      <w:isLgl/>
      <w:lvlText w:val="%1.%2.%3.%4"/>
      <w:lvlJc w:val="left"/>
      <w:pPr>
        <w:ind w:left="1080" w:hanging="720"/>
      </w:pPr>
      <w:rPr>
        <w:rFonts w:eastAsia="Arial Unicode MS" w:hint="default"/>
        <w:color w:val="000000" w:themeColor="text1"/>
      </w:rPr>
    </w:lvl>
    <w:lvl w:ilvl="4">
      <w:start w:val="1"/>
      <w:numFmt w:val="decimal"/>
      <w:isLgl/>
      <w:lvlText w:val="%1.%2.%3.%4.%5"/>
      <w:lvlJc w:val="left"/>
      <w:pPr>
        <w:ind w:left="1440" w:hanging="1080"/>
      </w:pPr>
      <w:rPr>
        <w:rFonts w:eastAsia="Arial Unicode MS" w:hint="default"/>
        <w:color w:val="000000" w:themeColor="text1"/>
      </w:rPr>
    </w:lvl>
    <w:lvl w:ilvl="5">
      <w:start w:val="1"/>
      <w:numFmt w:val="decimal"/>
      <w:isLgl/>
      <w:lvlText w:val="%1.%2.%3.%4.%5.%6"/>
      <w:lvlJc w:val="left"/>
      <w:pPr>
        <w:ind w:left="1440" w:hanging="1080"/>
      </w:pPr>
      <w:rPr>
        <w:rFonts w:eastAsia="Arial Unicode MS" w:hint="default"/>
        <w:color w:val="000000" w:themeColor="text1"/>
      </w:rPr>
    </w:lvl>
    <w:lvl w:ilvl="6">
      <w:start w:val="1"/>
      <w:numFmt w:val="decimal"/>
      <w:isLgl/>
      <w:lvlText w:val="%1.%2.%3.%4.%5.%6.%7"/>
      <w:lvlJc w:val="left"/>
      <w:pPr>
        <w:ind w:left="1800" w:hanging="1440"/>
      </w:pPr>
      <w:rPr>
        <w:rFonts w:eastAsia="Arial Unicode MS" w:hint="default"/>
        <w:color w:val="000000" w:themeColor="text1"/>
      </w:rPr>
    </w:lvl>
    <w:lvl w:ilvl="7">
      <w:start w:val="1"/>
      <w:numFmt w:val="decimal"/>
      <w:isLgl/>
      <w:lvlText w:val="%1.%2.%3.%4.%5.%6.%7.%8"/>
      <w:lvlJc w:val="left"/>
      <w:pPr>
        <w:ind w:left="1800" w:hanging="1440"/>
      </w:pPr>
      <w:rPr>
        <w:rFonts w:eastAsia="Arial Unicode MS" w:hint="default"/>
        <w:color w:val="000000" w:themeColor="text1"/>
      </w:rPr>
    </w:lvl>
    <w:lvl w:ilvl="8">
      <w:start w:val="1"/>
      <w:numFmt w:val="decimal"/>
      <w:isLgl/>
      <w:lvlText w:val="%1.%2.%3.%4.%5.%6.%7.%8.%9"/>
      <w:lvlJc w:val="left"/>
      <w:pPr>
        <w:ind w:left="2160" w:hanging="1800"/>
      </w:pPr>
      <w:rPr>
        <w:rFonts w:eastAsia="Arial Unicode MS" w:hint="default"/>
        <w:color w:val="000000" w:themeColor="text1"/>
      </w:rPr>
    </w:lvl>
  </w:abstractNum>
  <w:abstractNum w:abstractNumId="25">
    <w:nsid w:val="7B356756"/>
    <w:multiLevelType w:val="multilevel"/>
    <w:tmpl w:val="28164534"/>
    <w:lvl w:ilvl="0">
      <w:start w:val="1"/>
      <w:numFmt w:val="upperRoman"/>
      <w:lvlText w:val="%1"/>
      <w:lvlJc w:val="left"/>
      <w:pPr>
        <w:tabs>
          <w:tab w:val="num" w:pos="0"/>
        </w:tabs>
        <w:ind w:left="1083" w:hanging="154"/>
      </w:pPr>
      <w:rPr>
        <w:rFonts w:ascii="Times New Roman" w:eastAsia="Times New Roman" w:hAnsi="Times New Roman" w:cs="Times New Roman"/>
        <w:b/>
        <w:bCs/>
        <w:w w:val="99"/>
        <w:sz w:val="24"/>
        <w:szCs w:val="24"/>
        <w:lang w:val="pt-PT" w:eastAsia="en-US" w:bidi="ar-SA"/>
      </w:rPr>
    </w:lvl>
    <w:lvl w:ilvl="1">
      <w:numFmt w:val="bullet"/>
      <w:lvlText w:val=""/>
      <w:lvlJc w:val="left"/>
      <w:pPr>
        <w:tabs>
          <w:tab w:val="num" w:pos="0"/>
        </w:tabs>
        <w:ind w:left="1924" w:hanging="154"/>
      </w:pPr>
      <w:rPr>
        <w:rFonts w:ascii="Symbol" w:hAnsi="Symbol" w:cs="Symbol" w:hint="default"/>
      </w:rPr>
    </w:lvl>
    <w:lvl w:ilvl="2">
      <w:numFmt w:val="bullet"/>
      <w:lvlText w:val=""/>
      <w:lvlJc w:val="left"/>
      <w:pPr>
        <w:tabs>
          <w:tab w:val="num" w:pos="0"/>
        </w:tabs>
        <w:ind w:left="2769" w:hanging="154"/>
      </w:pPr>
      <w:rPr>
        <w:rFonts w:ascii="Symbol" w:hAnsi="Symbol" w:cs="Symbol" w:hint="default"/>
      </w:rPr>
    </w:lvl>
    <w:lvl w:ilvl="3">
      <w:numFmt w:val="bullet"/>
      <w:lvlText w:val=""/>
      <w:lvlJc w:val="left"/>
      <w:pPr>
        <w:tabs>
          <w:tab w:val="num" w:pos="0"/>
        </w:tabs>
        <w:ind w:left="3613" w:hanging="154"/>
      </w:pPr>
      <w:rPr>
        <w:rFonts w:ascii="Symbol" w:hAnsi="Symbol" w:cs="Symbol" w:hint="default"/>
      </w:rPr>
    </w:lvl>
    <w:lvl w:ilvl="4">
      <w:numFmt w:val="bullet"/>
      <w:lvlText w:val=""/>
      <w:lvlJc w:val="left"/>
      <w:pPr>
        <w:tabs>
          <w:tab w:val="num" w:pos="0"/>
        </w:tabs>
        <w:ind w:left="4458" w:hanging="154"/>
      </w:pPr>
      <w:rPr>
        <w:rFonts w:ascii="Symbol" w:hAnsi="Symbol" w:cs="Symbol" w:hint="default"/>
      </w:rPr>
    </w:lvl>
    <w:lvl w:ilvl="5">
      <w:numFmt w:val="bullet"/>
      <w:lvlText w:val=""/>
      <w:lvlJc w:val="left"/>
      <w:pPr>
        <w:tabs>
          <w:tab w:val="num" w:pos="0"/>
        </w:tabs>
        <w:ind w:left="5303" w:hanging="154"/>
      </w:pPr>
      <w:rPr>
        <w:rFonts w:ascii="Symbol" w:hAnsi="Symbol" w:cs="Symbol" w:hint="default"/>
      </w:rPr>
    </w:lvl>
    <w:lvl w:ilvl="6">
      <w:numFmt w:val="bullet"/>
      <w:lvlText w:val=""/>
      <w:lvlJc w:val="left"/>
      <w:pPr>
        <w:tabs>
          <w:tab w:val="num" w:pos="0"/>
        </w:tabs>
        <w:ind w:left="6147" w:hanging="154"/>
      </w:pPr>
      <w:rPr>
        <w:rFonts w:ascii="Symbol" w:hAnsi="Symbol" w:cs="Symbol" w:hint="default"/>
      </w:rPr>
    </w:lvl>
    <w:lvl w:ilvl="7">
      <w:numFmt w:val="bullet"/>
      <w:lvlText w:val=""/>
      <w:lvlJc w:val="left"/>
      <w:pPr>
        <w:tabs>
          <w:tab w:val="num" w:pos="0"/>
        </w:tabs>
        <w:ind w:left="6992" w:hanging="154"/>
      </w:pPr>
      <w:rPr>
        <w:rFonts w:ascii="Symbol" w:hAnsi="Symbol" w:cs="Symbol" w:hint="default"/>
      </w:rPr>
    </w:lvl>
    <w:lvl w:ilvl="8">
      <w:numFmt w:val="bullet"/>
      <w:lvlText w:val=""/>
      <w:lvlJc w:val="left"/>
      <w:pPr>
        <w:tabs>
          <w:tab w:val="num" w:pos="0"/>
        </w:tabs>
        <w:ind w:left="7837" w:hanging="154"/>
      </w:pPr>
      <w:rPr>
        <w:rFonts w:ascii="Symbol" w:hAnsi="Symbol" w:cs="Symbol" w:hint="default"/>
      </w:rPr>
    </w:lvl>
  </w:abstractNum>
  <w:num w:numId="1">
    <w:abstractNumId w:val="1"/>
  </w:num>
  <w:num w:numId="2">
    <w:abstractNumId w:val="12"/>
  </w:num>
  <w:num w:numId="3">
    <w:abstractNumId w:val="19"/>
  </w:num>
  <w:num w:numId="4">
    <w:abstractNumId w:val="8"/>
  </w:num>
  <w:num w:numId="5">
    <w:abstractNumId w:val="14"/>
  </w:num>
  <w:num w:numId="6">
    <w:abstractNumId w:val="2"/>
  </w:num>
  <w:num w:numId="7">
    <w:abstractNumId w:val="22"/>
  </w:num>
  <w:num w:numId="8">
    <w:abstractNumId w:val="25"/>
  </w:num>
  <w:num w:numId="9">
    <w:abstractNumId w:val="3"/>
  </w:num>
  <w:num w:numId="10">
    <w:abstractNumId w:val="17"/>
  </w:num>
  <w:num w:numId="11">
    <w:abstractNumId w:val="23"/>
  </w:num>
  <w:num w:numId="12">
    <w:abstractNumId w:val="5"/>
  </w:num>
  <w:num w:numId="13">
    <w:abstractNumId w:val="7"/>
  </w:num>
  <w:num w:numId="14">
    <w:abstractNumId w:val="4"/>
  </w:num>
  <w:num w:numId="15">
    <w:abstractNumId w:val="16"/>
  </w:num>
  <w:num w:numId="16">
    <w:abstractNumId w:val="9"/>
  </w:num>
  <w:num w:numId="17">
    <w:abstractNumId w:val="18"/>
  </w:num>
  <w:num w:numId="18">
    <w:abstractNumId w:val="24"/>
  </w:num>
  <w:num w:numId="19">
    <w:abstractNumId w:val="10"/>
  </w:num>
  <w:num w:numId="20">
    <w:abstractNumId w:val="20"/>
  </w:num>
  <w:num w:numId="21">
    <w:abstractNumId w:val="15"/>
  </w:num>
  <w:num w:numId="22">
    <w:abstractNumId w:val="0"/>
  </w:num>
  <w:num w:numId="23">
    <w:abstractNumId w:val="6"/>
  </w:num>
  <w:num w:numId="24">
    <w:abstractNumId w:val="11"/>
  </w:num>
  <w:num w:numId="25">
    <w:abstractNumId w:val="21"/>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autoHyphenation/>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E12"/>
    <w:rsid w:val="0001302A"/>
    <w:rsid w:val="00013A37"/>
    <w:rsid w:val="00015B71"/>
    <w:rsid w:val="00017614"/>
    <w:rsid w:val="00017763"/>
    <w:rsid w:val="00017FE3"/>
    <w:rsid w:val="00020447"/>
    <w:rsid w:val="00021BDE"/>
    <w:rsid w:val="000229AE"/>
    <w:rsid w:val="00027489"/>
    <w:rsid w:val="00034988"/>
    <w:rsid w:val="000350C5"/>
    <w:rsid w:val="00036B07"/>
    <w:rsid w:val="000405A5"/>
    <w:rsid w:val="00040EE3"/>
    <w:rsid w:val="000422FA"/>
    <w:rsid w:val="0004523E"/>
    <w:rsid w:val="00045B69"/>
    <w:rsid w:val="00046030"/>
    <w:rsid w:val="000467F4"/>
    <w:rsid w:val="00052CE0"/>
    <w:rsid w:val="00056288"/>
    <w:rsid w:val="00063F01"/>
    <w:rsid w:val="0006400E"/>
    <w:rsid w:val="00065036"/>
    <w:rsid w:val="000660DA"/>
    <w:rsid w:val="000669D7"/>
    <w:rsid w:val="0008117D"/>
    <w:rsid w:val="00085838"/>
    <w:rsid w:val="00085AA4"/>
    <w:rsid w:val="00096446"/>
    <w:rsid w:val="000A3967"/>
    <w:rsid w:val="000A4E9E"/>
    <w:rsid w:val="000A7B9E"/>
    <w:rsid w:val="000B332A"/>
    <w:rsid w:val="000B3D6F"/>
    <w:rsid w:val="000B3F44"/>
    <w:rsid w:val="000B55A7"/>
    <w:rsid w:val="000B6B11"/>
    <w:rsid w:val="000D0104"/>
    <w:rsid w:val="000D3837"/>
    <w:rsid w:val="000D3D17"/>
    <w:rsid w:val="000D4198"/>
    <w:rsid w:val="000D5628"/>
    <w:rsid w:val="000E18EE"/>
    <w:rsid w:val="000E37CA"/>
    <w:rsid w:val="000E3D4C"/>
    <w:rsid w:val="000E5A9C"/>
    <w:rsid w:val="000E6268"/>
    <w:rsid w:val="000F00CF"/>
    <w:rsid w:val="000F134B"/>
    <w:rsid w:val="000F75C5"/>
    <w:rsid w:val="00101F91"/>
    <w:rsid w:val="00106A76"/>
    <w:rsid w:val="00107383"/>
    <w:rsid w:val="00110099"/>
    <w:rsid w:val="001107F9"/>
    <w:rsid w:val="00112F62"/>
    <w:rsid w:val="00117443"/>
    <w:rsid w:val="00117E07"/>
    <w:rsid w:val="00120065"/>
    <w:rsid w:val="00126001"/>
    <w:rsid w:val="001267AB"/>
    <w:rsid w:val="00126A3B"/>
    <w:rsid w:val="00132D31"/>
    <w:rsid w:val="001365D7"/>
    <w:rsid w:val="00140E98"/>
    <w:rsid w:val="00146804"/>
    <w:rsid w:val="00153991"/>
    <w:rsid w:val="00157485"/>
    <w:rsid w:val="00162188"/>
    <w:rsid w:val="001650A2"/>
    <w:rsid w:val="00165C8C"/>
    <w:rsid w:val="00166BC2"/>
    <w:rsid w:val="001673C0"/>
    <w:rsid w:val="0017202B"/>
    <w:rsid w:val="001811D3"/>
    <w:rsid w:val="001865D0"/>
    <w:rsid w:val="0019292D"/>
    <w:rsid w:val="0019395E"/>
    <w:rsid w:val="001960FA"/>
    <w:rsid w:val="0019761D"/>
    <w:rsid w:val="001A04F6"/>
    <w:rsid w:val="001B0173"/>
    <w:rsid w:val="001B0D49"/>
    <w:rsid w:val="001B263B"/>
    <w:rsid w:val="001B6A1B"/>
    <w:rsid w:val="001C0C43"/>
    <w:rsid w:val="001C5B42"/>
    <w:rsid w:val="001C711E"/>
    <w:rsid w:val="001D4FFF"/>
    <w:rsid w:val="001D6C3A"/>
    <w:rsid w:val="001D6D59"/>
    <w:rsid w:val="001E08D5"/>
    <w:rsid w:val="001E1DE7"/>
    <w:rsid w:val="001E2A8D"/>
    <w:rsid w:val="001E344F"/>
    <w:rsid w:val="001E6C24"/>
    <w:rsid w:val="001E73CC"/>
    <w:rsid w:val="001F7F96"/>
    <w:rsid w:val="002023A9"/>
    <w:rsid w:val="00210401"/>
    <w:rsid w:val="00220694"/>
    <w:rsid w:val="00227389"/>
    <w:rsid w:val="00232EE0"/>
    <w:rsid w:val="00235D5B"/>
    <w:rsid w:val="00235ED5"/>
    <w:rsid w:val="002531F2"/>
    <w:rsid w:val="00256475"/>
    <w:rsid w:val="00265FF2"/>
    <w:rsid w:val="00266CE3"/>
    <w:rsid w:val="00272C31"/>
    <w:rsid w:val="00276770"/>
    <w:rsid w:val="00277490"/>
    <w:rsid w:val="00281292"/>
    <w:rsid w:val="00282507"/>
    <w:rsid w:val="00285785"/>
    <w:rsid w:val="00290380"/>
    <w:rsid w:val="002913B9"/>
    <w:rsid w:val="002945A4"/>
    <w:rsid w:val="002967B5"/>
    <w:rsid w:val="00296961"/>
    <w:rsid w:val="00297B79"/>
    <w:rsid w:val="002A2336"/>
    <w:rsid w:val="002A4ACD"/>
    <w:rsid w:val="002A4F27"/>
    <w:rsid w:val="002A5CFB"/>
    <w:rsid w:val="002B190A"/>
    <w:rsid w:val="002B3203"/>
    <w:rsid w:val="002C22BE"/>
    <w:rsid w:val="002C7443"/>
    <w:rsid w:val="002D0C19"/>
    <w:rsid w:val="002D205C"/>
    <w:rsid w:val="002D2455"/>
    <w:rsid w:val="002D33F9"/>
    <w:rsid w:val="002D3575"/>
    <w:rsid w:val="002D3C87"/>
    <w:rsid w:val="002E2738"/>
    <w:rsid w:val="002E2CD8"/>
    <w:rsid w:val="002F50EA"/>
    <w:rsid w:val="0030259F"/>
    <w:rsid w:val="00306DA0"/>
    <w:rsid w:val="0031054A"/>
    <w:rsid w:val="00311D5B"/>
    <w:rsid w:val="0031659E"/>
    <w:rsid w:val="003226FB"/>
    <w:rsid w:val="003279C5"/>
    <w:rsid w:val="0033104F"/>
    <w:rsid w:val="0033287C"/>
    <w:rsid w:val="0033437A"/>
    <w:rsid w:val="0033560D"/>
    <w:rsid w:val="00336956"/>
    <w:rsid w:val="00336973"/>
    <w:rsid w:val="00342A36"/>
    <w:rsid w:val="00346517"/>
    <w:rsid w:val="00356444"/>
    <w:rsid w:val="00357557"/>
    <w:rsid w:val="0035790F"/>
    <w:rsid w:val="0036006E"/>
    <w:rsid w:val="003612CD"/>
    <w:rsid w:val="003647C6"/>
    <w:rsid w:val="00365C40"/>
    <w:rsid w:val="003670B6"/>
    <w:rsid w:val="003677AC"/>
    <w:rsid w:val="00370762"/>
    <w:rsid w:val="00370B12"/>
    <w:rsid w:val="00371160"/>
    <w:rsid w:val="00377293"/>
    <w:rsid w:val="003777D9"/>
    <w:rsid w:val="003802A2"/>
    <w:rsid w:val="00391659"/>
    <w:rsid w:val="00392895"/>
    <w:rsid w:val="0039385B"/>
    <w:rsid w:val="00393A9C"/>
    <w:rsid w:val="00395A8F"/>
    <w:rsid w:val="003A0BEE"/>
    <w:rsid w:val="003A2B0D"/>
    <w:rsid w:val="003A2BE5"/>
    <w:rsid w:val="003C088E"/>
    <w:rsid w:val="003C4145"/>
    <w:rsid w:val="003D0B4A"/>
    <w:rsid w:val="003D54F5"/>
    <w:rsid w:val="003D5FC8"/>
    <w:rsid w:val="003D6A93"/>
    <w:rsid w:val="003E2B1A"/>
    <w:rsid w:val="003E5932"/>
    <w:rsid w:val="003E7D00"/>
    <w:rsid w:val="003F1F76"/>
    <w:rsid w:val="003F3E81"/>
    <w:rsid w:val="003F489A"/>
    <w:rsid w:val="003F5ED8"/>
    <w:rsid w:val="003F6125"/>
    <w:rsid w:val="003F61DE"/>
    <w:rsid w:val="004024A3"/>
    <w:rsid w:val="00404585"/>
    <w:rsid w:val="00406A00"/>
    <w:rsid w:val="004102AA"/>
    <w:rsid w:val="00415212"/>
    <w:rsid w:val="0041742E"/>
    <w:rsid w:val="004176F1"/>
    <w:rsid w:val="00420C5E"/>
    <w:rsid w:val="004222A1"/>
    <w:rsid w:val="004238E2"/>
    <w:rsid w:val="0042613D"/>
    <w:rsid w:val="00426816"/>
    <w:rsid w:val="0042748D"/>
    <w:rsid w:val="00430299"/>
    <w:rsid w:val="004315A8"/>
    <w:rsid w:val="00437560"/>
    <w:rsid w:val="00441A7C"/>
    <w:rsid w:val="004425C4"/>
    <w:rsid w:val="00442B37"/>
    <w:rsid w:val="00450E10"/>
    <w:rsid w:val="004558C2"/>
    <w:rsid w:val="00456339"/>
    <w:rsid w:val="004579F5"/>
    <w:rsid w:val="00460791"/>
    <w:rsid w:val="00460B3D"/>
    <w:rsid w:val="00470C2F"/>
    <w:rsid w:val="00473CC7"/>
    <w:rsid w:val="00475E00"/>
    <w:rsid w:val="00483180"/>
    <w:rsid w:val="004835E1"/>
    <w:rsid w:val="004839D2"/>
    <w:rsid w:val="004841F8"/>
    <w:rsid w:val="0048540F"/>
    <w:rsid w:val="00487772"/>
    <w:rsid w:val="004908FB"/>
    <w:rsid w:val="00491661"/>
    <w:rsid w:val="0049413B"/>
    <w:rsid w:val="00496CA0"/>
    <w:rsid w:val="004A1E61"/>
    <w:rsid w:val="004A21F0"/>
    <w:rsid w:val="004A4316"/>
    <w:rsid w:val="004A4C19"/>
    <w:rsid w:val="004A4CE8"/>
    <w:rsid w:val="004B2CE0"/>
    <w:rsid w:val="004B482F"/>
    <w:rsid w:val="004B534C"/>
    <w:rsid w:val="004C0E5A"/>
    <w:rsid w:val="004C53C6"/>
    <w:rsid w:val="004D5367"/>
    <w:rsid w:val="004E188F"/>
    <w:rsid w:val="004E383F"/>
    <w:rsid w:val="004E50AE"/>
    <w:rsid w:val="004F06B1"/>
    <w:rsid w:val="004F2876"/>
    <w:rsid w:val="004F5E09"/>
    <w:rsid w:val="004F68F2"/>
    <w:rsid w:val="005008A5"/>
    <w:rsid w:val="00505ACA"/>
    <w:rsid w:val="0050656E"/>
    <w:rsid w:val="00506764"/>
    <w:rsid w:val="00506792"/>
    <w:rsid w:val="0050761B"/>
    <w:rsid w:val="00511FAE"/>
    <w:rsid w:val="00513DFE"/>
    <w:rsid w:val="005174B2"/>
    <w:rsid w:val="00520056"/>
    <w:rsid w:val="00521C71"/>
    <w:rsid w:val="005220E8"/>
    <w:rsid w:val="0054022F"/>
    <w:rsid w:val="00544678"/>
    <w:rsid w:val="00544938"/>
    <w:rsid w:val="00545CC5"/>
    <w:rsid w:val="005475AB"/>
    <w:rsid w:val="005511CC"/>
    <w:rsid w:val="00552033"/>
    <w:rsid w:val="00553FCE"/>
    <w:rsid w:val="00554186"/>
    <w:rsid w:val="00555A6B"/>
    <w:rsid w:val="00564A16"/>
    <w:rsid w:val="00564F92"/>
    <w:rsid w:val="005653BA"/>
    <w:rsid w:val="00566187"/>
    <w:rsid w:val="00570E9E"/>
    <w:rsid w:val="00574B7F"/>
    <w:rsid w:val="005750DE"/>
    <w:rsid w:val="00576D0A"/>
    <w:rsid w:val="005800B3"/>
    <w:rsid w:val="0058436F"/>
    <w:rsid w:val="005850A3"/>
    <w:rsid w:val="0058624A"/>
    <w:rsid w:val="00592D4F"/>
    <w:rsid w:val="005A084F"/>
    <w:rsid w:val="005A1146"/>
    <w:rsid w:val="005A39E1"/>
    <w:rsid w:val="005A6F44"/>
    <w:rsid w:val="005B09DC"/>
    <w:rsid w:val="005B0D1F"/>
    <w:rsid w:val="005B35A8"/>
    <w:rsid w:val="005B50A0"/>
    <w:rsid w:val="005B523E"/>
    <w:rsid w:val="005C1317"/>
    <w:rsid w:val="005C22D2"/>
    <w:rsid w:val="005C7675"/>
    <w:rsid w:val="005C7914"/>
    <w:rsid w:val="005D1E21"/>
    <w:rsid w:val="005D5E16"/>
    <w:rsid w:val="005D7616"/>
    <w:rsid w:val="005D761D"/>
    <w:rsid w:val="005E3EC3"/>
    <w:rsid w:val="005E463D"/>
    <w:rsid w:val="005F05A0"/>
    <w:rsid w:val="005F11E3"/>
    <w:rsid w:val="005F4E12"/>
    <w:rsid w:val="00600890"/>
    <w:rsid w:val="00600F10"/>
    <w:rsid w:val="0060445A"/>
    <w:rsid w:val="00605831"/>
    <w:rsid w:val="00605F11"/>
    <w:rsid w:val="006152BA"/>
    <w:rsid w:val="0061698F"/>
    <w:rsid w:val="006223F0"/>
    <w:rsid w:val="00622C7A"/>
    <w:rsid w:val="00627118"/>
    <w:rsid w:val="00627746"/>
    <w:rsid w:val="00631385"/>
    <w:rsid w:val="0063471E"/>
    <w:rsid w:val="00637A35"/>
    <w:rsid w:val="0064182C"/>
    <w:rsid w:val="00643D13"/>
    <w:rsid w:val="00647386"/>
    <w:rsid w:val="00647B02"/>
    <w:rsid w:val="00647D9F"/>
    <w:rsid w:val="00651AD3"/>
    <w:rsid w:val="00652FA7"/>
    <w:rsid w:val="006578CD"/>
    <w:rsid w:val="00660244"/>
    <w:rsid w:val="00660403"/>
    <w:rsid w:val="006645B0"/>
    <w:rsid w:val="006655A9"/>
    <w:rsid w:val="00665A95"/>
    <w:rsid w:val="00666CF8"/>
    <w:rsid w:val="006726F3"/>
    <w:rsid w:val="00673CD7"/>
    <w:rsid w:val="0067423F"/>
    <w:rsid w:val="0067544E"/>
    <w:rsid w:val="00676B32"/>
    <w:rsid w:val="00676EDC"/>
    <w:rsid w:val="006826FE"/>
    <w:rsid w:val="00682DC6"/>
    <w:rsid w:val="00684814"/>
    <w:rsid w:val="006914FE"/>
    <w:rsid w:val="00691DFB"/>
    <w:rsid w:val="006929B2"/>
    <w:rsid w:val="00695D6A"/>
    <w:rsid w:val="00695DD5"/>
    <w:rsid w:val="006A16C8"/>
    <w:rsid w:val="006A5B72"/>
    <w:rsid w:val="006B2E2A"/>
    <w:rsid w:val="006B31CA"/>
    <w:rsid w:val="006B66EB"/>
    <w:rsid w:val="006B7FD1"/>
    <w:rsid w:val="006D0069"/>
    <w:rsid w:val="006D144B"/>
    <w:rsid w:val="006D14B2"/>
    <w:rsid w:val="006D3FB8"/>
    <w:rsid w:val="006D62E1"/>
    <w:rsid w:val="006D766B"/>
    <w:rsid w:val="006E3731"/>
    <w:rsid w:val="006E6C09"/>
    <w:rsid w:val="006E7CE5"/>
    <w:rsid w:val="006F1747"/>
    <w:rsid w:val="006F2A07"/>
    <w:rsid w:val="006F38C0"/>
    <w:rsid w:val="006F4284"/>
    <w:rsid w:val="00700951"/>
    <w:rsid w:val="00700DA0"/>
    <w:rsid w:val="00703B24"/>
    <w:rsid w:val="00705610"/>
    <w:rsid w:val="00707113"/>
    <w:rsid w:val="007111AD"/>
    <w:rsid w:val="0071668B"/>
    <w:rsid w:val="007176FD"/>
    <w:rsid w:val="007238E6"/>
    <w:rsid w:val="00725471"/>
    <w:rsid w:val="007309FF"/>
    <w:rsid w:val="00734216"/>
    <w:rsid w:val="00746AF8"/>
    <w:rsid w:val="00751231"/>
    <w:rsid w:val="00762E08"/>
    <w:rsid w:val="00772645"/>
    <w:rsid w:val="00773C4F"/>
    <w:rsid w:val="00774674"/>
    <w:rsid w:val="00775292"/>
    <w:rsid w:val="00775345"/>
    <w:rsid w:val="00781B2A"/>
    <w:rsid w:val="007846BA"/>
    <w:rsid w:val="00797A5B"/>
    <w:rsid w:val="007A2500"/>
    <w:rsid w:val="007A29AB"/>
    <w:rsid w:val="007A34B0"/>
    <w:rsid w:val="007B171E"/>
    <w:rsid w:val="007B2C10"/>
    <w:rsid w:val="007B3DC2"/>
    <w:rsid w:val="007C0CD1"/>
    <w:rsid w:val="007C5159"/>
    <w:rsid w:val="007C6AB0"/>
    <w:rsid w:val="007C770C"/>
    <w:rsid w:val="007C7823"/>
    <w:rsid w:val="007D0E8F"/>
    <w:rsid w:val="007D20BE"/>
    <w:rsid w:val="007D3E8B"/>
    <w:rsid w:val="007D49B5"/>
    <w:rsid w:val="007E2287"/>
    <w:rsid w:val="007E3989"/>
    <w:rsid w:val="007F2031"/>
    <w:rsid w:val="007F4BB1"/>
    <w:rsid w:val="007F550D"/>
    <w:rsid w:val="007F5866"/>
    <w:rsid w:val="0080306C"/>
    <w:rsid w:val="00805394"/>
    <w:rsid w:val="008079DF"/>
    <w:rsid w:val="00810449"/>
    <w:rsid w:val="008116DD"/>
    <w:rsid w:val="008122BB"/>
    <w:rsid w:val="008250F4"/>
    <w:rsid w:val="00827035"/>
    <w:rsid w:val="00827E2E"/>
    <w:rsid w:val="00830542"/>
    <w:rsid w:val="00835212"/>
    <w:rsid w:val="008372D8"/>
    <w:rsid w:val="00842FBC"/>
    <w:rsid w:val="00843B94"/>
    <w:rsid w:val="008459F4"/>
    <w:rsid w:val="008501EB"/>
    <w:rsid w:val="00857415"/>
    <w:rsid w:val="00862DF7"/>
    <w:rsid w:val="00865B0E"/>
    <w:rsid w:val="00873EC9"/>
    <w:rsid w:val="0088029A"/>
    <w:rsid w:val="008809EA"/>
    <w:rsid w:val="00881267"/>
    <w:rsid w:val="00883C06"/>
    <w:rsid w:val="008872C4"/>
    <w:rsid w:val="00891176"/>
    <w:rsid w:val="008A6CC1"/>
    <w:rsid w:val="008B7423"/>
    <w:rsid w:val="008C66AD"/>
    <w:rsid w:val="008D1E8B"/>
    <w:rsid w:val="008D6D74"/>
    <w:rsid w:val="008E0936"/>
    <w:rsid w:val="008E0EEB"/>
    <w:rsid w:val="008E1732"/>
    <w:rsid w:val="008E5FF4"/>
    <w:rsid w:val="008E6A86"/>
    <w:rsid w:val="008F1562"/>
    <w:rsid w:val="008F22DF"/>
    <w:rsid w:val="008F2E37"/>
    <w:rsid w:val="008F2EBC"/>
    <w:rsid w:val="008F48C9"/>
    <w:rsid w:val="008F51A5"/>
    <w:rsid w:val="008F5EE4"/>
    <w:rsid w:val="008F6962"/>
    <w:rsid w:val="008F7A8E"/>
    <w:rsid w:val="00900D69"/>
    <w:rsid w:val="00900DF7"/>
    <w:rsid w:val="00902B26"/>
    <w:rsid w:val="009031DC"/>
    <w:rsid w:val="00904E42"/>
    <w:rsid w:val="00905385"/>
    <w:rsid w:val="009100BF"/>
    <w:rsid w:val="009108E0"/>
    <w:rsid w:val="0091478A"/>
    <w:rsid w:val="00916FFC"/>
    <w:rsid w:val="009214E5"/>
    <w:rsid w:val="00922AFE"/>
    <w:rsid w:val="00922D79"/>
    <w:rsid w:val="00922E4B"/>
    <w:rsid w:val="00923CBB"/>
    <w:rsid w:val="00924048"/>
    <w:rsid w:val="009317C4"/>
    <w:rsid w:val="0093186D"/>
    <w:rsid w:val="009362CB"/>
    <w:rsid w:val="00940DCE"/>
    <w:rsid w:val="00942AD8"/>
    <w:rsid w:val="00947221"/>
    <w:rsid w:val="009473B5"/>
    <w:rsid w:val="00951E3D"/>
    <w:rsid w:val="00952971"/>
    <w:rsid w:val="009532ED"/>
    <w:rsid w:val="009540F7"/>
    <w:rsid w:val="00956AAC"/>
    <w:rsid w:val="00965593"/>
    <w:rsid w:val="00965E4C"/>
    <w:rsid w:val="00965F69"/>
    <w:rsid w:val="0097099B"/>
    <w:rsid w:val="00972046"/>
    <w:rsid w:val="00975D2C"/>
    <w:rsid w:val="00982732"/>
    <w:rsid w:val="00982F5D"/>
    <w:rsid w:val="009836CC"/>
    <w:rsid w:val="00983A03"/>
    <w:rsid w:val="009913BC"/>
    <w:rsid w:val="00993287"/>
    <w:rsid w:val="00995FAE"/>
    <w:rsid w:val="00996F7D"/>
    <w:rsid w:val="009972C8"/>
    <w:rsid w:val="009A03D2"/>
    <w:rsid w:val="009A2008"/>
    <w:rsid w:val="009A22F7"/>
    <w:rsid w:val="009A57AA"/>
    <w:rsid w:val="009A7FF5"/>
    <w:rsid w:val="009C08E9"/>
    <w:rsid w:val="009C1714"/>
    <w:rsid w:val="009C3BDF"/>
    <w:rsid w:val="009C3BF0"/>
    <w:rsid w:val="009E22FC"/>
    <w:rsid w:val="009E40AA"/>
    <w:rsid w:val="009F18EC"/>
    <w:rsid w:val="009F1D81"/>
    <w:rsid w:val="009F308D"/>
    <w:rsid w:val="009F3A26"/>
    <w:rsid w:val="009F5DA3"/>
    <w:rsid w:val="009F6CA4"/>
    <w:rsid w:val="00A00400"/>
    <w:rsid w:val="00A04BC5"/>
    <w:rsid w:val="00A069F8"/>
    <w:rsid w:val="00A1103D"/>
    <w:rsid w:val="00A15158"/>
    <w:rsid w:val="00A2489F"/>
    <w:rsid w:val="00A33B90"/>
    <w:rsid w:val="00A35E5A"/>
    <w:rsid w:val="00A469C7"/>
    <w:rsid w:val="00A5070C"/>
    <w:rsid w:val="00A53A68"/>
    <w:rsid w:val="00A57771"/>
    <w:rsid w:val="00A6158E"/>
    <w:rsid w:val="00A6459E"/>
    <w:rsid w:val="00A64843"/>
    <w:rsid w:val="00A6788B"/>
    <w:rsid w:val="00A70E64"/>
    <w:rsid w:val="00A747CD"/>
    <w:rsid w:val="00A74F71"/>
    <w:rsid w:val="00A76EA8"/>
    <w:rsid w:val="00A80A09"/>
    <w:rsid w:val="00A81D61"/>
    <w:rsid w:val="00A8367C"/>
    <w:rsid w:val="00A85B6B"/>
    <w:rsid w:val="00A87A71"/>
    <w:rsid w:val="00A90C56"/>
    <w:rsid w:val="00AA0D75"/>
    <w:rsid w:val="00AA2883"/>
    <w:rsid w:val="00AA2A99"/>
    <w:rsid w:val="00AA3796"/>
    <w:rsid w:val="00AA5C05"/>
    <w:rsid w:val="00AA5C79"/>
    <w:rsid w:val="00AB3FEA"/>
    <w:rsid w:val="00AB4802"/>
    <w:rsid w:val="00AC1901"/>
    <w:rsid w:val="00AC6A38"/>
    <w:rsid w:val="00AC7F4B"/>
    <w:rsid w:val="00AD20E3"/>
    <w:rsid w:val="00AD2F3E"/>
    <w:rsid w:val="00AD513A"/>
    <w:rsid w:val="00AE377F"/>
    <w:rsid w:val="00AE4196"/>
    <w:rsid w:val="00AE4B09"/>
    <w:rsid w:val="00AE5E15"/>
    <w:rsid w:val="00AF3498"/>
    <w:rsid w:val="00AF71CD"/>
    <w:rsid w:val="00B029CD"/>
    <w:rsid w:val="00B0402F"/>
    <w:rsid w:val="00B04613"/>
    <w:rsid w:val="00B061D2"/>
    <w:rsid w:val="00B149FF"/>
    <w:rsid w:val="00B15727"/>
    <w:rsid w:val="00B201BC"/>
    <w:rsid w:val="00B26AC4"/>
    <w:rsid w:val="00B3027D"/>
    <w:rsid w:val="00B309CA"/>
    <w:rsid w:val="00B313E9"/>
    <w:rsid w:val="00B324B2"/>
    <w:rsid w:val="00B361EF"/>
    <w:rsid w:val="00B36814"/>
    <w:rsid w:val="00B375B1"/>
    <w:rsid w:val="00B37A4C"/>
    <w:rsid w:val="00B413A1"/>
    <w:rsid w:val="00B4370B"/>
    <w:rsid w:val="00B45E10"/>
    <w:rsid w:val="00B500EB"/>
    <w:rsid w:val="00B50FB0"/>
    <w:rsid w:val="00B51E2E"/>
    <w:rsid w:val="00B52233"/>
    <w:rsid w:val="00B524B6"/>
    <w:rsid w:val="00B52FEE"/>
    <w:rsid w:val="00B5717B"/>
    <w:rsid w:val="00B62294"/>
    <w:rsid w:val="00B67A49"/>
    <w:rsid w:val="00B73C1B"/>
    <w:rsid w:val="00B73EA2"/>
    <w:rsid w:val="00B81FAE"/>
    <w:rsid w:val="00B84460"/>
    <w:rsid w:val="00B84912"/>
    <w:rsid w:val="00B86ABA"/>
    <w:rsid w:val="00B875D5"/>
    <w:rsid w:val="00B87799"/>
    <w:rsid w:val="00B92E47"/>
    <w:rsid w:val="00B952FB"/>
    <w:rsid w:val="00B967D3"/>
    <w:rsid w:val="00BA22F0"/>
    <w:rsid w:val="00BA2929"/>
    <w:rsid w:val="00BA3B4E"/>
    <w:rsid w:val="00BA5DA3"/>
    <w:rsid w:val="00BA6DC8"/>
    <w:rsid w:val="00BB69AA"/>
    <w:rsid w:val="00BC4E56"/>
    <w:rsid w:val="00BD2CFF"/>
    <w:rsid w:val="00BD3359"/>
    <w:rsid w:val="00BD4B21"/>
    <w:rsid w:val="00BD4D41"/>
    <w:rsid w:val="00BD6A72"/>
    <w:rsid w:val="00BE0A45"/>
    <w:rsid w:val="00BE1C18"/>
    <w:rsid w:val="00BF3BE5"/>
    <w:rsid w:val="00BF4D0B"/>
    <w:rsid w:val="00BF6086"/>
    <w:rsid w:val="00BF7260"/>
    <w:rsid w:val="00BF7F0A"/>
    <w:rsid w:val="00C011B8"/>
    <w:rsid w:val="00C025EC"/>
    <w:rsid w:val="00C04671"/>
    <w:rsid w:val="00C055CF"/>
    <w:rsid w:val="00C05704"/>
    <w:rsid w:val="00C07745"/>
    <w:rsid w:val="00C13CC6"/>
    <w:rsid w:val="00C14EEB"/>
    <w:rsid w:val="00C17B95"/>
    <w:rsid w:val="00C20A4F"/>
    <w:rsid w:val="00C23DDA"/>
    <w:rsid w:val="00C2669B"/>
    <w:rsid w:val="00C27F47"/>
    <w:rsid w:val="00C315E9"/>
    <w:rsid w:val="00C32800"/>
    <w:rsid w:val="00C36D38"/>
    <w:rsid w:val="00C37ED4"/>
    <w:rsid w:val="00C47EC3"/>
    <w:rsid w:val="00C53B93"/>
    <w:rsid w:val="00C540F5"/>
    <w:rsid w:val="00C547BF"/>
    <w:rsid w:val="00C579DB"/>
    <w:rsid w:val="00C616FF"/>
    <w:rsid w:val="00C61C56"/>
    <w:rsid w:val="00C635E1"/>
    <w:rsid w:val="00C63E88"/>
    <w:rsid w:val="00C6652E"/>
    <w:rsid w:val="00C67864"/>
    <w:rsid w:val="00C67941"/>
    <w:rsid w:val="00C7055D"/>
    <w:rsid w:val="00C706FB"/>
    <w:rsid w:val="00C71F20"/>
    <w:rsid w:val="00C81230"/>
    <w:rsid w:val="00C85F1F"/>
    <w:rsid w:val="00C86964"/>
    <w:rsid w:val="00C9031B"/>
    <w:rsid w:val="00C944E8"/>
    <w:rsid w:val="00C96765"/>
    <w:rsid w:val="00C96B34"/>
    <w:rsid w:val="00CA2213"/>
    <w:rsid w:val="00CA50C9"/>
    <w:rsid w:val="00CA5762"/>
    <w:rsid w:val="00CA67A2"/>
    <w:rsid w:val="00CA7389"/>
    <w:rsid w:val="00CA7DCA"/>
    <w:rsid w:val="00CB1F4B"/>
    <w:rsid w:val="00CB4342"/>
    <w:rsid w:val="00CC0FCE"/>
    <w:rsid w:val="00CD5DC0"/>
    <w:rsid w:val="00CD781C"/>
    <w:rsid w:val="00CE0ED9"/>
    <w:rsid w:val="00CE5719"/>
    <w:rsid w:val="00CF027C"/>
    <w:rsid w:val="00CF0C59"/>
    <w:rsid w:val="00CF3F7A"/>
    <w:rsid w:val="00CF4916"/>
    <w:rsid w:val="00D1072D"/>
    <w:rsid w:val="00D11B82"/>
    <w:rsid w:val="00D13641"/>
    <w:rsid w:val="00D1771C"/>
    <w:rsid w:val="00D20AF6"/>
    <w:rsid w:val="00D21743"/>
    <w:rsid w:val="00D24410"/>
    <w:rsid w:val="00D24968"/>
    <w:rsid w:val="00D25BC0"/>
    <w:rsid w:val="00D306DF"/>
    <w:rsid w:val="00D30D1E"/>
    <w:rsid w:val="00D327E6"/>
    <w:rsid w:val="00D34410"/>
    <w:rsid w:val="00D41AE7"/>
    <w:rsid w:val="00D42C94"/>
    <w:rsid w:val="00D44D73"/>
    <w:rsid w:val="00D46443"/>
    <w:rsid w:val="00D500CB"/>
    <w:rsid w:val="00D502D1"/>
    <w:rsid w:val="00D53B60"/>
    <w:rsid w:val="00D576C9"/>
    <w:rsid w:val="00D57E70"/>
    <w:rsid w:val="00D620A0"/>
    <w:rsid w:val="00D70404"/>
    <w:rsid w:val="00D71B11"/>
    <w:rsid w:val="00D76C9F"/>
    <w:rsid w:val="00D813A0"/>
    <w:rsid w:val="00D82178"/>
    <w:rsid w:val="00D83C54"/>
    <w:rsid w:val="00D83C7B"/>
    <w:rsid w:val="00D856F0"/>
    <w:rsid w:val="00D87FAA"/>
    <w:rsid w:val="00D91E77"/>
    <w:rsid w:val="00D93A05"/>
    <w:rsid w:val="00D97893"/>
    <w:rsid w:val="00DA0C89"/>
    <w:rsid w:val="00DA11B9"/>
    <w:rsid w:val="00DA24D2"/>
    <w:rsid w:val="00DA4ACC"/>
    <w:rsid w:val="00DA56A8"/>
    <w:rsid w:val="00DA5AC9"/>
    <w:rsid w:val="00DA6E28"/>
    <w:rsid w:val="00DB2884"/>
    <w:rsid w:val="00DB29DA"/>
    <w:rsid w:val="00DB6EBA"/>
    <w:rsid w:val="00DC3972"/>
    <w:rsid w:val="00DC39A2"/>
    <w:rsid w:val="00DC3C9A"/>
    <w:rsid w:val="00DC6096"/>
    <w:rsid w:val="00DC7D8C"/>
    <w:rsid w:val="00DD259F"/>
    <w:rsid w:val="00DD3488"/>
    <w:rsid w:val="00DD50C1"/>
    <w:rsid w:val="00DD6227"/>
    <w:rsid w:val="00DE5BFE"/>
    <w:rsid w:val="00DE79B9"/>
    <w:rsid w:val="00DF020F"/>
    <w:rsid w:val="00DF0AC5"/>
    <w:rsid w:val="00DF1429"/>
    <w:rsid w:val="00DF3FF9"/>
    <w:rsid w:val="00E038C5"/>
    <w:rsid w:val="00E04527"/>
    <w:rsid w:val="00E11C41"/>
    <w:rsid w:val="00E1745E"/>
    <w:rsid w:val="00E2149F"/>
    <w:rsid w:val="00E24CF4"/>
    <w:rsid w:val="00E26507"/>
    <w:rsid w:val="00E345CC"/>
    <w:rsid w:val="00E36F2C"/>
    <w:rsid w:val="00E42208"/>
    <w:rsid w:val="00E45015"/>
    <w:rsid w:val="00E54997"/>
    <w:rsid w:val="00E577E9"/>
    <w:rsid w:val="00E63801"/>
    <w:rsid w:val="00E640C3"/>
    <w:rsid w:val="00E64960"/>
    <w:rsid w:val="00E66C66"/>
    <w:rsid w:val="00E710F2"/>
    <w:rsid w:val="00E72D22"/>
    <w:rsid w:val="00E7491E"/>
    <w:rsid w:val="00E74DDC"/>
    <w:rsid w:val="00E766D5"/>
    <w:rsid w:val="00E77BD0"/>
    <w:rsid w:val="00E81378"/>
    <w:rsid w:val="00E90D01"/>
    <w:rsid w:val="00E9209F"/>
    <w:rsid w:val="00E96B76"/>
    <w:rsid w:val="00EA320D"/>
    <w:rsid w:val="00EA330F"/>
    <w:rsid w:val="00EA5351"/>
    <w:rsid w:val="00EA6B13"/>
    <w:rsid w:val="00EB213D"/>
    <w:rsid w:val="00EB4017"/>
    <w:rsid w:val="00EB470B"/>
    <w:rsid w:val="00EB637F"/>
    <w:rsid w:val="00EC23F4"/>
    <w:rsid w:val="00EC2A20"/>
    <w:rsid w:val="00EC2B1C"/>
    <w:rsid w:val="00EC5227"/>
    <w:rsid w:val="00EC663E"/>
    <w:rsid w:val="00ED5049"/>
    <w:rsid w:val="00ED624E"/>
    <w:rsid w:val="00ED7E73"/>
    <w:rsid w:val="00ED7FF8"/>
    <w:rsid w:val="00EE18B8"/>
    <w:rsid w:val="00EE22C3"/>
    <w:rsid w:val="00EF395C"/>
    <w:rsid w:val="00F01926"/>
    <w:rsid w:val="00F01E60"/>
    <w:rsid w:val="00F02BE1"/>
    <w:rsid w:val="00F02C7D"/>
    <w:rsid w:val="00F056D7"/>
    <w:rsid w:val="00F05A47"/>
    <w:rsid w:val="00F13F73"/>
    <w:rsid w:val="00F143C5"/>
    <w:rsid w:val="00F14DE1"/>
    <w:rsid w:val="00F154C1"/>
    <w:rsid w:val="00F16E51"/>
    <w:rsid w:val="00F212BE"/>
    <w:rsid w:val="00F239EC"/>
    <w:rsid w:val="00F2447B"/>
    <w:rsid w:val="00F25F42"/>
    <w:rsid w:val="00F276DD"/>
    <w:rsid w:val="00F301C5"/>
    <w:rsid w:val="00F30B3E"/>
    <w:rsid w:val="00F30DE0"/>
    <w:rsid w:val="00F323C9"/>
    <w:rsid w:val="00F33D0E"/>
    <w:rsid w:val="00F37866"/>
    <w:rsid w:val="00F41AEE"/>
    <w:rsid w:val="00F47520"/>
    <w:rsid w:val="00F544F0"/>
    <w:rsid w:val="00F54C84"/>
    <w:rsid w:val="00F5508B"/>
    <w:rsid w:val="00F57F08"/>
    <w:rsid w:val="00F634C4"/>
    <w:rsid w:val="00F702BD"/>
    <w:rsid w:val="00F707D5"/>
    <w:rsid w:val="00F70D9B"/>
    <w:rsid w:val="00F7201C"/>
    <w:rsid w:val="00F73B75"/>
    <w:rsid w:val="00F73FE4"/>
    <w:rsid w:val="00F83D25"/>
    <w:rsid w:val="00F85115"/>
    <w:rsid w:val="00F906EB"/>
    <w:rsid w:val="00F91E3F"/>
    <w:rsid w:val="00F94C50"/>
    <w:rsid w:val="00F94E20"/>
    <w:rsid w:val="00F95004"/>
    <w:rsid w:val="00FA1423"/>
    <w:rsid w:val="00FA47B8"/>
    <w:rsid w:val="00FB2D0A"/>
    <w:rsid w:val="00FB2D17"/>
    <w:rsid w:val="00FB7BFC"/>
    <w:rsid w:val="00FC21BB"/>
    <w:rsid w:val="00FC33D3"/>
    <w:rsid w:val="00FC3B75"/>
    <w:rsid w:val="00FC3C91"/>
    <w:rsid w:val="00FC416D"/>
    <w:rsid w:val="00FC609D"/>
    <w:rsid w:val="00FC634B"/>
    <w:rsid w:val="00FC7E87"/>
    <w:rsid w:val="00FD0A02"/>
    <w:rsid w:val="00FD2634"/>
    <w:rsid w:val="00FD314A"/>
    <w:rsid w:val="00FE44BF"/>
    <w:rsid w:val="00FF08E4"/>
    <w:rsid w:val="00FF144E"/>
    <w:rsid w:val="00FF2A7D"/>
    <w:rsid w:val="00FF5726"/>
    <w:rsid w:val="016F208A"/>
    <w:rsid w:val="024374BA"/>
    <w:rsid w:val="032AE276"/>
    <w:rsid w:val="03A7DF99"/>
    <w:rsid w:val="04CCD8FA"/>
    <w:rsid w:val="08104D26"/>
    <w:rsid w:val="08A05014"/>
    <w:rsid w:val="0B3E58E8"/>
    <w:rsid w:val="0F80F53C"/>
    <w:rsid w:val="14437BC8"/>
    <w:rsid w:val="1485F15F"/>
    <w:rsid w:val="15BA6594"/>
    <w:rsid w:val="1699CE4A"/>
    <w:rsid w:val="188767F3"/>
    <w:rsid w:val="19418519"/>
    <w:rsid w:val="19B79CD7"/>
    <w:rsid w:val="1C314527"/>
    <w:rsid w:val="1CD67046"/>
    <w:rsid w:val="1D15E227"/>
    <w:rsid w:val="1ED30565"/>
    <w:rsid w:val="1F238A53"/>
    <w:rsid w:val="1F63D790"/>
    <w:rsid w:val="1FA1469B"/>
    <w:rsid w:val="21347383"/>
    <w:rsid w:val="2255B815"/>
    <w:rsid w:val="2285AAEF"/>
    <w:rsid w:val="2290FC11"/>
    <w:rsid w:val="2534975B"/>
    <w:rsid w:val="25830E6C"/>
    <w:rsid w:val="261C936D"/>
    <w:rsid w:val="2626369C"/>
    <w:rsid w:val="27F6D47D"/>
    <w:rsid w:val="27FBA472"/>
    <w:rsid w:val="29CD45FF"/>
    <w:rsid w:val="2A2BDFED"/>
    <w:rsid w:val="31EAFF20"/>
    <w:rsid w:val="3324F24E"/>
    <w:rsid w:val="36E49348"/>
    <w:rsid w:val="37980E7E"/>
    <w:rsid w:val="37C1C657"/>
    <w:rsid w:val="3B3E5545"/>
    <w:rsid w:val="3D4529AB"/>
    <w:rsid w:val="3F835B2E"/>
    <w:rsid w:val="407CFC43"/>
    <w:rsid w:val="409BC976"/>
    <w:rsid w:val="43928BFE"/>
    <w:rsid w:val="44F93F81"/>
    <w:rsid w:val="473D9666"/>
    <w:rsid w:val="529B398E"/>
    <w:rsid w:val="58479B85"/>
    <w:rsid w:val="5BD4227C"/>
    <w:rsid w:val="611E3838"/>
    <w:rsid w:val="61D0F4B8"/>
    <w:rsid w:val="61E5898E"/>
    <w:rsid w:val="668DD962"/>
    <w:rsid w:val="69CF174C"/>
    <w:rsid w:val="6C2A1498"/>
    <w:rsid w:val="6C4FA570"/>
    <w:rsid w:val="6CE6C008"/>
    <w:rsid w:val="6D0E18B4"/>
    <w:rsid w:val="6FDBA6F8"/>
    <w:rsid w:val="71E2CB27"/>
    <w:rsid w:val="737E9B88"/>
    <w:rsid w:val="7438A64E"/>
    <w:rsid w:val="75F6620B"/>
    <w:rsid w:val="76E33204"/>
    <w:rsid w:val="78563354"/>
    <w:rsid w:val="7A37B8CE"/>
    <w:rsid w:val="7A8F2FAF"/>
    <w:rsid w:val="7C52A04E"/>
    <w:rsid w:val="7D8D7A1B"/>
    <w:rsid w:val="7F2365F3"/>
    <w:rsid w:val="7F2DAB32"/>
    <w:rsid w:val="7F609269"/>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81E53A"/>
  <w15:docId w15:val="{9CC4E791-B383-41E7-8EC2-505596BE9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7"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rFonts w:ascii="Times New Roman" w:eastAsia="Times New Roman" w:hAnsi="Times New Roman" w:cs="Times New Roman"/>
      <w:lang w:val="pt-PT"/>
    </w:rPr>
  </w:style>
  <w:style w:type="paragraph" w:styleId="Ttulo1">
    <w:name w:val="heading 1"/>
    <w:basedOn w:val="Normal"/>
    <w:uiPriority w:val="9"/>
    <w:qFormat/>
    <w:pPr>
      <w:outlineLvl w:val="0"/>
    </w:pPr>
    <w:rPr>
      <w:b/>
      <w:bCs/>
      <w:sz w:val="24"/>
      <w:szCs w:val="24"/>
    </w:rPr>
  </w:style>
  <w:style w:type="paragraph" w:styleId="Ttulo2">
    <w:name w:val="heading 2"/>
    <w:basedOn w:val="Normal"/>
    <w:next w:val="Normal"/>
    <w:link w:val="Ttulo2Char"/>
    <w:uiPriority w:val="7"/>
    <w:qFormat/>
    <w:rsid w:val="00460B3D"/>
    <w:pPr>
      <w:keepNext/>
      <w:widowControl/>
      <w:spacing w:before="240" w:after="60"/>
      <w:outlineLvl w:val="1"/>
    </w:pPr>
    <w:rPr>
      <w:rFonts w:ascii="Arial" w:eastAsia="SimSun" w:hAnsi="Arial" w:cs="Arial"/>
      <w:b/>
      <w:bCs/>
      <w:i/>
      <w:iCs/>
      <w:color w:val="000000"/>
      <w:sz w:val="28"/>
      <w:szCs w:val="28"/>
      <w:lang w:val="pt-BR"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Fontepargpadro"/>
    <w:uiPriority w:val="99"/>
    <w:semiHidden/>
    <w:unhideWhenUsed/>
    <w:qFormat/>
    <w:rsid w:val="00535205"/>
    <w:rPr>
      <w:sz w:val="16"/>
      <w:szCs w:val="16"/>
    </w:rPr>
  </w:style>
  <w:style w:type="character" w:customStyle="1" w:styleId="TextodecomentrioChar">
    <w:name w:val="Texto de comentário Char"/>
    <w:basedOn w:val="Fontepargpadro"/>
    <w:link w:val="Textodecomentrio"/>
    <w:uiPriority w:val="99"/>
    <w:qFormat/>
    <w:rsid w:val="00535205"/>
    <w:rPr>
      <w:rFonts w:ascii="Times New Roman" w:eastAsia="Times New Roman" w:hAnsi="Times New Roman" w:cs="Times New Roman"/>
      <w:sz w:val="20"/>
      <w:szCs w:val="20"/>
      <w:lang w:val="pt-PT"/>
    </w:rPr>
  </w:style>
  <w:style w:type="character" w:customStyle="1" w:styleId="AssuntodocomentrioChar">
    <w:name w:val="Assunto do comentário Char"/>
    <w:basedOn w:val="TextodecomentrioChar"/>
    <w:link w:val="Assuntodocomentrio"/>
    <w:uiPriority w:val="99"/>
    <w:semiHidden/>
    <w:qFormat/>
    <w:rsid w:val="00535205"/>
    <w:rPr>
      <w:rFonts w:ascii="Times New Roman" w:eastAsia="Times New Roman" w:hAnsi="Times New Roman" w:cs="Times New Roman"/>
      <w:b/>
      <w:bCs/>
      <w:sz w:val="20"/>
      <w:szCs w:val="20"/>
      <w:lang w:val="pt-PT"/>
    </w:rPr>
  </w:style>
  <w:style w:type="character" w:customStyle="1" w:styleId="LinkdaInternet">
    <w:name w:val="Link da Internet"/>
    <w:basedOn w:val="Fontepargpadro"/>
    <w:uiPriority w:val="99"/>
    <w:unhideWhenUsed/>
    <w:rsid w:val="00736DA8"/>
    <w:rPr>
      <w:color w:val="0000FF" w:themeColor="hyperlink"/>
      <w:u w:val="single"/>
    </w:rPr>
  </w:style>
  <w:style w:type="character" w:customStyle="1" w:styleId="MenoPendente1">
    <w:name w:val="Menção Pendente1"/>
    <w:basedOn w:val="Fontepargpadro"/>
    <w:uiPriority w:val="99"/>
    <w:semiHidden/>
    <w:unhideWhenUsed/>
    <w:qFormat/>
    <w:rsid w:val="00736DA8"/>
    <w:rPr>
      <w:color w:val="605E5C"/>
      <w:shd w:val="clear" w:color="auto" w:fill="E1DFDD"/>
    </w:rPr>
  </w:style>
  <w:style w:type="character" w:customStyle="1" w:styleId="variable">
    <w:name w:val="variable"/>
    <w:basedOn w:val="Fontepargpadro"/>
    <w:qFormat/>
    <w:rsid w:val="0039558C"/>
  </w:style>
  <w:style w:type="character" w:styleId="Forte">
    <w:name w:val="Strong"/>
    <w:basedOn w:val="Fontepargpadro"/>
    <w:uiPriority w:val="22"/>
    <w:qFormat/>
    <w:rsid w:val="0039558C"/>
    <w:rPr>
      <w:b/>
      <w:bCs/>
    </w:rPr>
  </w:style>
  <w:style w:type="character" w:styleId="nfase">
    <w:name w:val="Emphasis"/>
    <w:basedOn w:val="Fontepargpadro"/>
    <w:uiPriority w:val="20"/>
    <w:qFormat/>
    <w:rsid w:val="0039558C"/>
    <w:rPr>
      <w:i/>
      <w:iCs/>
    </w:rPr>
  </w:style>
  <w:style w:type="paragraph" w:styleId="Ttulo">
    <w:name w:val="Title"/>
    <w:basedOn w:val="Normal"/>
    <w:next w:val="Corpodetexto"/>
    <w:qFormat/>
    <w:pPr>
      <w:keepNext/>
      <w:spacing w:before="240" w:after="120"/>
    </w:pPr>
    <w:rPr>
      <w:rFonts w:ascii="Liberation Sans" w:eastAsia="Microsoft YaHei" w:hAnsi="Liberation Sans" w:cs="Arial"/>
      <w:sz w:val="28"/>
      <w:szCs w:val="28"/>
    </w:rPr>
  </w:style>
  <w:style w:type="paragraph" w:styleId="Corpodetexto">
    <w:name w:val="Body Text"/>
    <w:basedOn w:val="Normal"/>
    <w:uiPriority w:val="1"/>
    <w:qFormat/>
    <w:rPr>
      <w:sz w:val="24"/>
      <w:szCs w:val="24"/>
    </w:rPr>
  </w:style>
  <w:style w:type="paragraph" w:styleId="Lista">
    <w:name w:val="List"/>
    <w:basedOn w:val="Corpodetexto"/>
    <w:rPr>
      <w:rFonts w:cs="Arial"/>
    </w:rPr>
  </w:style>
  <w:style w:type="paragraph" w:styleId="Legenda">
    <w:name w:val="caption"/>
    <w:basedOn w:val="Normal"/>
    <w:qFormat/>
    <w:pPr>
      <w:suppressLineNumbers/>
      <w:spacing w:before="120" w:after="120"/>
    </w:pPr>
    <w:rPr>
      <w:rFonts w:cs="Arial"/>
      <w:i/>
      <w:iCs/>
      <w:sz w:val="24"/>
      <w:szCs w:val="24"/>
    </w:rPr>
  </w:style>
  <w:style w:type="paragraph" w:customStyle="1" w:styleId="ndice">
    <w:name w:val="Índice"/>
    <w:basedOn w:val="Normal"/>
    <w:qFormat/>
    <w:pPr>
      <w:suppressLineNumbers/>
    </w:pPr>
    <w:rPr>
      <w:rFonts w:cs="Arial"/>
    </w:rPr>
  </w:style>
  <w:style w:type="paragraph" w:styleId="PargrafodaLista">
    <w:name w:val="List Paragraph"/>
    <w:basedOn w:val="Normal"/>
    <w:uiPriority w:val="34"/>
    <w:qFormat/>
    <w:pPr>
      <w:ind w:left="222" w:firstLine="707"/>
      <w:jc w:val="both"/>
    </w:pPr>
  </w:style>
  <w:style w:type="paragraph" w:customStyle="1" w:styleId="TableParagraph">
    <w:name w:val="Table Paragraph"/>
    <w:basedOn w:val="Normal"/>
    <w:uiPriority w:val="1"/>
    <w:qFormat/>
    <w:pPr>
      <w:spacing w:line="275" w:lineRule="exact"/>
      <w:ind w:left="105"/>
    </w:pPr>
  </w:style>
  <w:style w:type="paragraph" w:styleId="Textodecomentrio">
    <w:name w:val="annotation text"/>
    <w:basedOn w:val="Normal"/>
    <w:link w:val="TextodecomentrioChar"/>
    <w:uiPriority w:val="99"/>
    <w:unhideWhenUsed/>
    <w:qFormat/>
    <w:rsid w:val="00535205"/>
    <w:rPr>
      <w:sz w:val="20"/>
      <w:szCs w:val="20"/>
    </w:rPr>
  </w:style>
  <w:style w:type="paragraph" w:styleId="Assuntodocomentrio">
    <w:name w:val="annotation subject"/>
    <w:basedOn w:val="Textodecomentrio"/>
    <w:next w:val="Textodecomentrio"/>
    <w:link w:val="AssuntodocomentrioChar"/>
    <w:uiPriority w:val="99"/>
    <w:semiHidden/>
    <w:unhideWhenUsed/>
    <w:qFormat/>
    <w:rsid w:val="00535205"/>
    <w:rPr>
      <w:b/>
      <w:bCs/>
    </w:rPr>
  </w:style>
  <w:style w:type="paragraph" w:styleId="NormalWeb">
    <w:name w:val="Normal (Web)"/>
    <w:basedOn w:val="Normal"/>
    <w:uiPriority w:val="99"/>
    <w:unhideWhenUsed/>
    <w:qFormat/>
    <w:rsid w:val="0039558C"/>
    <w:pPr>
      <w:widowControl/>
      <w:spacing w:beforeAutospacing="1" w:afterAutospacing="1"/>
    </w:pPr>
    <w:rPr>
      <w:sz w:val="24"/>
      <w:szCs w:val="24"/>
      <w:lang w:val="pt-BR" w:eastAsia="pt-BR"/>
    </w:rPr>
  </w:style>
  <w:style w:type="paragraph" w:customStyle="1" w:styleId="Contedodoquadro">
    <w:name w:val="Conteúdo do quadro"/>
    <w:basedOn w:val="Normal"/>
    <w:qFormat/>
  </w:style>
  <w:style w:type="paragraph" w:customStyle="1" w:styleId="CabealhoeRodap">
    <w:name w:val="Cabeçalho e Rodapé"/>
    <w:basedOn w:val="Normal"/>
    <w:qFormat/>
  </w:style>
  <w:style w:type="paragraph" w:styleId="Cabealho">
    <w:name w:val="header"/>
    <w:basedOn w:val="CabealhoeRodap"/>
  </w:style>
  <w:style w:type="table" w:styleId="Tabelacomgrade">
    <w:name w:val="Table Grid"/>
    <w:basedOn w:val="Tabelanormal"/>
    <w:rsid w:val="00F01926"/>
    <w:pPr>
      <w:suppressAutoHyphens w:val="0"/>
    </w:pPr>
    <w:rPr>
      <w:lang w:val="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odap">
    <w:name w:val="footer"/>
    <w:basedOn w:val="Normal"/>
    <w:link w:val="RodapChar"/>
    <w:uiPriority w:val="99"/>
    <w:unhideWhenUsed/>
    <w:rsid w:val="00F01926"/>
    <w:pPr>
      <w:tabs>
        <w:tab w:val="center" w:pos="4252"/>
        <w:tab w:val="right" w:pos="8504"/>
      </w:tabs>
    </w:pPr>
  </w:style>
  <w:style w:type="character" w:customStyle="1" w:styleId="RodapChar">
    <w:name w:val="Rodapé Char"/>
    <w:basedOn w:val="Fontepargpadro"/>
    <w:link w:val="Rodap"/>
    <w:uiPriority w:val="99"/>
    <w:rsid w:val="00F01926"/>
    <w:rPr>
      <w:rFonts w:ascii="Times New Roman" w:eastAsia="Times New Roman" w:hAnsi="Times New Roman" w:cs="Times New Roman"/>
      <w:lang w:val="pt-PT"/>
    </w:rPr>
  </w:style>
  <w:style w:type="table" w:customStyle="1" w:styleId="NormalTable0">
    <w:name w:val="Normal Table0"/>
    <w:uiPriority w:val="2"/>
    <w:semiHidden/>
    <w:unhideWhenUsed/>
    <w:qFormat/>
    <w:rsid w:val="00D327E6"/>
    <w:tblPr>
      <w:tblCellMar>
        <w:top w:w="0" w:type="dxa"/>
        <w:left w:w="0" w:type="dxa"/>
        <w:bottom w:w="0" w:type="dxa"/>
        <w:right w:w="0" w:type="dxa"/>
      </w:tblCellMar>
    </w:tblPr>
  </w:style>
  <w:style w:type="character" w:styleId="Hyperlink">
    <w:name w:val="Hyperlink"/>
    <w:basedOn w:val="Fontepargpadro"/>
    <w:uiPriority w:val="99"/>
    <w:unhideWhenUsed/>
    <w:rPr>
      <w:color w:val="0000FF" w:themeColor="hyperlink"/>
      <w:u w:val="single"/>
    </w:rPr>
  </w:style>
  <w:style w:type="character" w:customStyle="1" w:styleId="Ttulo2Char">
    <w:name w:val="Título 2 Char"/>
    <w:basedOn w:val="Fontepargpadro"/>
    <w:link w:val="Ttulo2"/>
    <w:uiPriority w:val="7"/>
    <w:rsid w:val="00460B3D"/>
    <w:rPr>
      <w:rFonts w:ascii="Arial" w:eastAsia="SimSun" w:hAnsi="Arial" w:cs="Arial"/>
      <w:b/>
      <w:bCs/>
      <w:i/>
      <w:iCs/>
      <w:color w:val="000000"/>
      <w:sz w:val="28"/>
      <w:szCs w:val="28"/>
      <w:lang w:val="pt-BR" w:eastAsia="zh-CN"/>
    </w:rPr>
  </w:style>
  <w:style w:type="paragraph" w:styleId="Textodebalo">
    <w:name w:val="Balloon Text"/>
    <w:basedOn w:val="Normal"/>
    <w:link w:val="TextodebaloChar"/>
    <w:uiPriority w:val="99"/>
    <w:semiHidden/>
    <w:unhideWhenUsed/>
    <w:rsid w:val="005B35A8"/>
    <w:rPr>
      <w:rFonts w:ascii="Segoe UI" w:hAnsi="Segoe UI" w:cs="Segoe UI"/>
      <w:sz w:val="18"/>
      <w:szCs w:val="18"/>
    </w:rPr>
  </w:style>
  <w:style w:type="character" w:customStyle="1" w:styleId="TextodebaloChar">
    <w:name w:val="Texto de balão Char"/>
    <w:basedOn w:val="Fontepargpadro"/>
    <w:link w:val="Textodebalo"/>
    <w:uiPriority w:val="99"/>
    <w:semiHidden/>
    <w:rsid w:val="005B35A8"/>
    <w:rPr>
      <w:rFonts w:ascii="Segoe UI" w:eastAsia="Times New Roman" w:hAnsi="Segoe UI" w:cs="Segoe UI"/>
      <w:sz w:val="18"/>
      <w:szCs w:val="18"/>
      <w:lang w:val="pt-PT"/>
    </w:rPr>
  </w:style>
  <w:style w:type="character" w:customStyle="1" w:styleId="MenoPendente2">
    <w:name w:val="Menção Pendente2"/>
    <w:basedOn w:val="Fontepargpadro"/>
    <w:uiPriority w:val="99"/>
    <w:semiHidden/>
    <w:unhideWhenUsed/>
    <w:rsid w:val="00DD50C1"/>
    <w:rPr>
      <w:color w:val="605E5C"/>
      <w:shd w:val="clear" w:color="auto" w:fill="E1DFDD"/>
    </w:rPr>
  </w:style>
  <w:style w:type="paragraph" w:customStyle="1" w:styleId="paragraph">
    <w:name w:val="paragraph"/>
    <w:basedOn w:val="Normal"/>
    <w:rsid w:val="00965593"/>
    <w:pPr>
      <w:widowControl/>
      <w:suppressAutoHyphens w:val="0"/>
      <w:spacing w:before="100" w:beforeAutospacing="1" w:after="100" w:afterAutospacing="1"/>
    </w:pPr>
    <w:rPr>
      <w:sz w:val="24"/>
      <w:szCs w:val="24"/>
      <w:lang w:val="pt-BR" w:eastAsia="pt-BR"/>
    </w:rPr>
  </w:style>
  <w:style w:type="character" w:customStyle="1" w:styleId="normaltextrun">
    <w:name w:val="normaltextrun"/>
    <w:basedOn w:val="Fontepargpadro"/>
    <w:qFormat/>
    <w:rsid w:val="00965593"/>
  </w:style>
  <w:style w:type="character" w:customStyle="1" w:styleId="eop">
    <w:name w:val="eop"/>
    <w:basedOn w:val="Fontepargpadro"/>
    <w:rsid w:val="00965593"/>
  </w:style>
  <w:style w:type="paragraph" w:customStyle="1" w:styleId="Standard">
    <w:name w:val="Standard"/>
    <w:rsid w:val="002D3575"/>
    <w:pPr>
      <w:autoSpaceDN w:val="0"/>
      <w:textAlignment w:val="baseline"/>
    </w:pPr>
    <w:rPr>
      <w:rFonts w:ascii="Liberation Serif" w:eastAsia="NSimSun" w:hAnsi="Liberation Serif" w:cs="Arial"/>
      <w:kern w:val="3"/>
      <w:sz w:val="24"/>
      <w:szCs w:val="24"/>
      <w:lang w:val="pt-BR" w:eastAsia="zh-CN" w:bidi="hi-IN"/>
    </w:rPr>
  </w:style>
  <w:style w:type="paragraph" w:styleId="Textodenotaderodap">
    <w:name w:val="footnote text"/>
    <w:basedOn w:val="Normal"/>
    <w:link w:val="TextodenotaderodapChar"/>
    <w:semiHidden/>
    <w:unhideWhenUsed/>
    <w:rsid w:val="00296961"/>
    <w:pPr>
      <w:widowControl/>
      <w:suppressAutoHyphens w:val="0"/>
    </w:pPr>
    <w:rPr>
      <w:sz w:val="20"/>
      <w:szCs w:val="20"/>
      <w:lang w:val="pt-BR" w:eastAsia="pt-BR"/>
    </w:rPr>
  </w:style>
  <w:style w:type="character" w:customStyle="1" w:styleId="TextodenotaderodapChar">
    <w:name w:val="Texto de nota de rodapé Char"/>
    <w:basedOn w:val="Fontepargpadro"/>
    <w:link w:val="Textodenotaderodap"/>
    <w:semiHidden/>
    <w:rsid w:val="00296961"/>
    <w:rPr>
      <w:rFonts w:ascii="Times New Roman" w:eastAsia="Times New Roman" w:hAnsi="Times New Roman" w:cs="Times New Roman"/>
      <w:sz w:val="20"/>
      <w:szCs w:val="20"/>
      <w:lang w:val="pt-BR" w:eastAsia="pt-BR"/>
    </w:rPr>
  </w:style>
  <w:style w:type="character" w:styleId="Refdenotaderodap">
    <w:name w:val="footnote reference"/>
    <w:basedOn w:val="Fontepargpadro"/>
    <w:semiHidden/>
    <w:unhideWhenUsed/>
    <w:rsid w:val="00296961"/>
    <w:rPr>
      <w:vertAlign w:val="superscript"/>
    </w:rPr>
  </w:style>
  <w:style w:type="paragraph" w:customStyle="1" w:styleId="Corpo">
    <w:name w:val="Corpo"/>
    <w:rsid w:val="00FF2A7D"/>
    <w:pPr>
      <w:pBdr>
        <w:top w:val="nil"/>
        <w:left w:val="nil"/>
        <w:bottom w:val="nil"/>
        <w:right w:val="nil"/>
        <w:between w:val="nil"/>
        <w:bar w:val="nil"/>
      </w:pBdr>
      <w:suppressAutoHyphens w:val="0"/>
    </w:pPr>
    <w:rPr>
      <w:rFonts w:ascii="Times New Roman" w:eastAsia="Arial Unicode MS" w:hAnsi="Times New Roman" w:cs="Arial Unicode MS"/>
      <w:color w:val="000000"/>
      <w:sz w:val="24"/>
      <w:szCs w:val="24"/>
      <w:u w:color="000000"/>
      <w:bdr w:val="nil"/>
      <w:lang w:val="pt-BR" w:eastAsia="pt-BR"/>
    </w:rPr>
  </w:style>
  <w:style w:type="character" w:customStyle="1" w:styleId="UnresolvedMention">
    <w:name w:val="Unresolved Mention"/>
    <w:basedOn w:val="Fontepargpadro"/>
    <w:uiPriority w:val="99"/>
    <w:semiHidden/>
    <w:unhideWhenUsed/>
    <w:rsid w:val="007F550D"/>
    <w:rPr>
      <w:color w:val="605E5C"/>
      <w:shd w:val="clear" w:color="auto" w:fill="E1DFDD"/>
    </w:rPr>
  </w:style>
  <w:style w:type="paragraph" w:styleId="Textodenotadefim">
    <w:name w:val="endnote text"/>
    <w:basedOn w:val="Normal"/>
    <w:link w:val="TextodenotadefimChar"/>
    <w:uiPriority w:val="99"/>
    <w:semiHidden/>
    <w:unhideWhenUsed/>
    <w:rsid w:val="00470C2F"/>
    <w:rPr>
      <w:sz w:val="20"/>
      <w:szCs w:val="20"/>
    </w:rPr>
  </w:style>
  <w:style w:type="character" w:customStyle="1" w:styleId="TextodenotadefimChar">
    <w:name w:val="Texto de nota de fim Char"/>
    <w:basedOn w:val="Fontepargpadro"/>
    <w:link w:val="Textodenotadefim"/>
    <w:uiPriority w:val="99"/>
    <w:semiHidden/>
    <w:rsid w:val="00470C2F"/>
    <w:rPr>
      <w:rFonts w:ascii="Times New Roman" w:eastAsia="Times New Roman" w:hAnsi="Times New Roman" w:cs="Times New Roman"/>
      <w:sz w:val="20"/>
      <w:szCs w:val="20"/>
      <w:lang w:val="pt-PT"/>
    </w:rPr>
  </w:style>
  <w:style w:type="character" w:styleId="Refdenotadefim">
    <w:name w:val="endnote reference"/>
    <w:basedOn w:val="Fontepargpadro"/>
    <w:uiPriority w:val="99"/>
    <w:semiHidden/>
    <w:unhideWhenUsed/>
    <w:rsid w:val="00470C2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3661294">
      <w:bodyDiv w:val="1"/>
      <w:marLeft w:val="0"/>
      <w:marRight w:val="0"/>
      <w:marTop w:val="0"/>
      <w:marBottom w:val="0"/>
      <w:divBdr>
        <w:top w:val="none" w:sz="0" w:space="0" w:color="auto"/>
        <w:left w:val="none" w:sz="0" w:space="0" w:color="auto"/>
        <w:bottom w:val="none" w:sz="0" w:space="0" w:color="auto"/>
        <w:right w:val="none" w:sz="0" w:space="0" w:color="auto"/>
      </w:divBdr>
      <w:divsChild>
        <w:div w:id="9380392">
          <w:marLeft w:val="0"/>
          <w:marRight w:val="0"/>
          <w:marTop w:val="0"/>
          <w:marBottom w:val="0"/>
          <w:divBdr>
            <w:top w:val="none" w:sz="0" w:space="0" w:color="auto"/>
            <w:left w:val="none" w:sz="0" w:space="0" w:color="auto"/>
            <w:bottom w:val="none" w:sz="0" w:space="0" w:color="auto"/>
            <w:right w:val="none" w:sz="0" w:space="0" w:color="auto"/>
          </w:divBdr>
        </w:div>
        <w:div w:id="32117501">
          <w:marLeft w:val="0"/>
          <w:marRight w:val="0"/>
          <w:marTop w:val="0"/>
          <w:marBottom w:val="0"/>
          <w:divBdr>
            <w:top w:val="none" w:sz="0" w:space="0" w:color="auto"/>
            <w:left w:val="none" w:sz="0" w:space="0" w:color="auto"/>
            <w:bottom w:val="none" w:sz="0" w:space="0" w:color="auto"/>
            <w:right w:val="none" w:sz="0" w:space="0" w:color="auto"/>
          </w:divBdr>
        </w:div>
        <w:div w:id="40061427">
          <w:marLeft w:val="0"/>
          <w:marRight w:val="0"/>
          <w:marTop w:val="0"/>
          <w:marBottom w:val="0"/>
          <w:divBdr>
            <w:top w:val="none" w:sz="0" w:space="0" w:color="auto"/>
            <w:left w:val="none" w:sz="0" w:space="0" w:color="auto"/>
            <w:bottom w:val="none" w:sz="0" w:space="0" w:color="auto"/>
            <w:right w:val="none" w:sz="0" w:space="0" w:color="auto"/>
          </w:divBdr>
        </w:div>
        <w:div w:id="1043095364">
          <w:marLeft w:val="0"/>
          <w:marRight w:val="0"/>
          <w:marTop w:val="0"/>
          <w:marBottom w:val="0"/>
          <w:divBdr>
            <w:top w:val="none" w:sz="0" w:space="0" w:color="auto"/>
            <w:left w:val="none" w:sz="0" w:space="0" w:color="auto"/>
            <w:bottom w:val="none" w:sz="0" w:space="0" w:color="auto"/>
            <w:right w:val="none" w:sz="0" w:space="0" w:color="auto"/>
          </w:divBdr>
        </w:div>
        <w:div w:id="1210915505">
          <w:marLeft w:val="0"/>
          <w:marRight w:val="0"/>
          <w:marTop w:val="0"/>
          <w:marBottom w:val="0"/>
          <w:divBdr>
            <w:top w:val="none" w:sz="0" w:space="0" w:color="auto"/>
            <w:left w:val="none" w:sz="0" w:space="0" w:color="auto"/>
            <w:bottom w:val="none" w:sz="0" w:space="0" w:color="auto"/>
            <w:right w:val="none" w:sz="0" w:space="0" w:color="auto"/>
          </w:divBdr>
        </w:div>
        <w:div w:id="1403335597">
          <w:marLeft w:val="0"/>
          <w:marRight w:val="0"/>
          <w:marTop w:val="0"/>
          <w:marBottom w:val="0"/>
          <w:divBdr>
            <w:top w:val="none" w:sz="0" w:space="0" w:color="auto"/>
            <w:left w:val="none" w:sz="0" w:space="0" w:color="auto"/>
            <w:bottom w:val="none" w:sz="0" w:space="0" w:color="auto"/>
            <w:right w:val="none" w:sz="0" w:space="0" w:color="auto"/>
          </w:divBdr>
        </w:div>
        <w:div w:id="1498694976">
          <w:marLeft w:val="0"/>
          <w:marRight w:val="0"/>
          <w:marTop w:val="0"/>
          <w:marBottom w:val="0"/>
          <w:divBdr>
            <w:top w:val="none" w:sz="0" w:space="0" w:color="auto"/>
            <w:left w:val="none" w:sz="0" w:space="0" w:color="auto"/>
            <w:bottom w:val="none" w:sz="0" w:space="0" w:color="auto"/>
            <w:right w:val="none" w:sz="0" w:space="0" w:color="auto"/>
          </w:divBdr>
        </w:div>
      </w:divsChild>
    </w:div>
    <w:div w:id="485705007">
      <w:bodyDiv w:val="1"/>
      <w:marLeft w:val="0"/>
      <w:marRight w:val="0"/>
      <w:marTop w:val="0"/>
      <w:marBottom w:val="0"/>
      <w:divBdr>
        <w:top w:val="none" w:sz="0" w:space="0" w:color="auto"/>
        <w:left w:val="none" w:sz="0" w:space="0" w:color="auto"/>
        <w:bottom w:val="none" w:sz="0" w:space="0" w:color="auto"/>
        <w:right w:val="none" w:sz="0" w:space="0" w:color="auto"/>
      </w:divBdr>
      <w:divsChild>
        <w:div w:id="767889560">
          <w:marLeft w:val="0"/>
          <w:marRight w:val="0"/>
          <w:marTop w:val="0"/>
          <w:marBottom w:val="0"/>
          <w:divBdr>
            <w:top w:val="none" w:sz="0" w:space="0" w:color="auto"/>
            <w:left w:val="none" w:sz="0" w:space="0" w:color="auto"/>
            <w:bottom w:val="none" w:sz="0" w:space="0" w:color="auto"/>
            <w:right w:val="none" w:sz="0" w:space="0" w:color="auto"/>
          </w:divBdr>
        </w:div>
        <w:div w:id="905804012">
          <w:marLeft w:val="0"/>
          <w:marRight w:val="0"/>
          <w:marTop w:val="0"/>
          <w:marBottom w:val="0"/>
          <w:divBdr>
            <w:top w:val="none" w:sz="0" w:space="0" w:color="auto"/>
            <w:left w:val="none" w:sz="0" w:space="0" w:color="auto"/>
            <w:bottom w:val="none" w:sz="0" w:space="0" w:color="auto"/>
            <w:right w:val="none" w:sz="0" w:space="0" w:color="auto"/>
          </w:divBdr>
        </w:div>
        <w:div w:id="1120874111">
          <w:marLeft w:val="0"/>
          <w:marRight w:val="0"/>
          <w:marTop w:val="0"/>
          <w:marBottom w:val="0"/>
          <w:divBdr>
            <w:top w:val="none" w:sz="0" w:space="0" w:color="auto"/>
            <w:left w:val="none" w:sz="0" w:space="0" w:color="auto"/>
            <w:bottom w:val="none" w:sz="0" w:space="0" w:color="auto"/>
            <w:right w:val="none" w:sz="0" w:space="0" w:color="auto"/>
          </w:divBdr>
        </w:div>
        <w:div w:id="1331955599">
          <w:marLeft w:val="0"/>
          <w:marRight w:val="0"/>
          <w:marTop w:val="0"/>
          <w:marBottom w:val="0"/>
          <w:divBdr>
            <w:top w:val="none" w:sz="0" w:space="0" w:color="auto"/>
            <w:left w:val="none" w:sz="0" w:space="0" w:color="auto"/>
            <w:bottom w:val="none" w:sz="0" w:space="0" w:color="auto"/>
            <w:right w:val="none" w:sz="0" w:space="0" w:color="auto"/>
          </w:divBdr>
        </w:div>
        <w:div w:id="1630555196">
          <w:marLeft w:val="0"/>
          <w:marRight w:val="0"/>
          <w:marTop w:val="0"/>
          <w:marBottom w:val="0"/>
          <w:divBdr>
            <w:top w:val="none" w:sz="0" w:space="0" w:color="auto"/>
            <w:left w:val="none" w:sz="0" w:space="0" w:color="auto"/>
            <w:bottom w:val="none" w:sz="0" w:space="0" w:color="auto"/>
            <w:right w:val="none" w:sz="0" w:space="0" w:color="auto"/>
          </w:divBdr>
        </w:div>
        <w:div w:id="1940216696">
          <w:marLeft w:val="0"/>
          <w:marRight w:val="0"/>
          <w:marTop w:val="0"/>
          <w:marBottom w:val="0"/>
          <w:divBdr>
            <w:top w:val="none" w:sz="0" w:space="0" w:color="auto"/>
            <w:left w:val="none" w:sz="0" w:space="0" w:color="auto"/>
            <w:bottom w:val="none" w:sz="0" w:space="0" w:color="auto"/>
            <w:right w:val="none" w:sz="0" w:space="0" w:color="auto"/>
          </w:divBdr>
        </w:div>
      </w:divsChild>
    </w:div>
    <w:div w:id="687830876">
      <w:bodyDiv w:val="1"/>
      <w:marLeft w:val="0"/>
      <w:marRight w:val="0"/>
      <w:marTop w:val="0"/>
      <w:marBottom w:val="0"/>
      <w:divBdr>
        <w:top w:val="none" w:sz="0" w:space="0" w:color="auto"/>
        <w:left w:val="none" w:sz="0" w:space="0" w:color="auto"/>
        <w:bottom w:val="none" w:sz="0" w:space="0" w:color="auto"/>
        <w:right w:val="none" w:sz="0" w:space="0" w:color="auto"/>
      </w:divBdr>
      <w:divsChild>
        <w:div w:id="360860329">
          <w:marLeft w:val="0"/>
          <w:marRight w:val="0"/>
          <w:marTop w:val="0"/>
          <w:marBottom w:val="0"/>
          <w:divBdr>
            <w:top w:val="none" w:sz="0" w:space="0" w:color="auto"/>
            <w:left w:val="none" w:sz="0" w:space="0" w:color="auto"/>
            <w:bottom w:val="none" w:sz="0" w:space="0" w:color="auto"/>
            <w:right w:val="none" w:sz="0" w:space="0" w:color="auto"/>
          </w:divBdr>
        </w:div>
        <w:div w:id="1501114199">
          <w:marLeft w:val="0"/>
          <w:marRight w:val="0"/>
          <w:marTop w:val="0"/>
          <w:marBottom w:val="0"/>
          <w:divBdr>
            <w:top w:val="none" w:sz="0" w:space="0" w:color="auto"/>
            <w:left w:val="none" w:sz="0" w:space="0" w:color="auto"/>
            <w:bottom w:val="none" w:sz="0" w:space="0" w:color="auto"/>
            <w:right w:val="none" w:sz="0" w:space="0" w:color="auto"/>
          </w:divBdr>
        </w:div>
        <w:div w:id="1537158313">
          <w:marLeft w:val="0"/>
          <w:marRight w:val="0"/>
          <w:marTop w:val="0"/>
          <w:marBottom w:val="0"/>
          <w:divBdr>
            <w:top w:val="none" w:sz="0" w:space="0" w:color="auto"/>
            <w:left w:val="none" w:sz="0" w:space="0" w:color="auto"/>
            <w:bottom w:val="none" w:sz="0" w:space="0" w:color="auto"/>
            <w:right w:val="none" w:sz="0" w:space="0" w:color="auto"/>
          </w:divBdr>
        </w:div>
      </w:divsChild>
    </w:div>
    <w:div w:id="692807468">
      <w:bodyDiv w:val="1"/>
      <w:marLeft w:val="0"/>
      <w:marRight w:val="0"/>
      <w:marTop w:val="0"/>
      <w:marBottom w:val="0"/>
      <w:divBdr>
        <w:top w:val="none" w:sz="0" w:space="0" w:color="auto"/>
        <w:left w:val="none" w:sz="0" w:space="0" w:color="auto"/>
        <w:bottom w:val="none" w:sz="0" w:space="0" w:color="auto"/>
        <w:right w:val="none" w:sz="0" w:space="0" w:color="auto"/>
      </w:divBdr>
    </w:div>
    <w:div w:id="741293508">
      <w:bodyDiv w:val="1"/>
      <w:marLeft w:val="0"/>
      <w:marRight w:val="0"/>
      <w:marTop w:val="0"/>
      <w:marBottom w:val="0"/>
      <w:divBdr>
        <w:top w:val="none" w:sz="0" w:space="0" w:color="auto"/>
        <w:left w:val="none" w:sz="0" w:space="0" w:color="auto"/>
        <w:bottom w:val="none" w:sz="0" w:space="0" w:color="auto"/>
        <w:right w:val="none" w:sz="0" w:space="0" w:color="auto"/>
      </w:divBdr>
    </w:div>
    <w:div w:id="986055965">
      <w:bodyDiv w:val="1"/>
      <w:marLeft w:val="0"/>
      <w:marRight w:val="0"/>
      <w:marTop w:val="0"/>
      <w:marBottom w:val="0"/>
      <w:divBdr>
        <w:top w:val="none" w:sz="0" w:space="0" w:color="auto"/>
        <w:left w:val="none" w:sz="0" w:space="0" w:color="auto"/>
        <w:bottom w:val="none" w:sz="0" w:space="0" w:color="auto"/>
        <w:right w:val="none" w:sz="0" w:space="0" w:color="auto"/>
      </w:divBdr>
    </w:div>
    <w:div w:id="1211570623">
      <w:bodyDiv w:val="1"/>
      <w:marLeft w:val="0"/>
      <w:marRight w:val="0"/>
      <w:marTop w:val="0"/>
      <w:marBottom w:val="0"/>
      <w:divBdr>
        <w:top w:val="none" w:sz="0" w:space="0" w:color="auto"/>
        <w:left w:val="none" w:sz="0" w:space="0" w:color="auto"/>
        <w:bottom w:val="none" w:sz="0" w:space="0" w:color="auto"/>
        <w:right w:val="none" w:sz="0" w:space="0" w:color="auto"/>
      </w:divBdr>
      <w:divsChild>
        <w:div w:id="188951844">
          <w:marLeft w:val="0"/>
          <w:marRight w:val="0"/>
          <w:marTop w:val="0"/>
          <w:marBottom w:val="0"/>
          <w:divBdr>
            <w:top w:val="none" w:sz="0" w:space="0" w:color="auto"/>
            <w:left w:val="none" w:sz="0" w:space="0" w:color="auto"/>
            <w:bottom w:val="none" w:sz="0" w:space="0" w:color="auto"/>
            <w:right w:val="none" w:sz="0" w:space="0" w:color="auto"/>
          </w:divBdr>
        </w:div>
        <w:div w:id="1781492790">
          <w:marLeft w:val="0"/>
          <w:marRight w:val="0"/>
          <w:marTop w:val="0"/>
          <w:marBottom w:val="0"/>
          <w:divBdr>
            <w:top w:val="none" w:sz="0" w:space="0" w:color="auto"/>
            <w:left w:val="none" w:sz="0" w:space="0" w:color="auto"/>
            <w:bottom w:val="none" w:sz="0" w:space="0" w:color="auto"/>
            <w:right w:val="none" w:sz="0" w:space="0" w:color="auto"/>
          </w:divBdr>
        </w:div>
      </w:divsChild>
    </w:div>
    <w:div w:id="1271283103">
      <w:bodyDiv w:val="1"/>
      <w:marLeft w:val="0"/>
      <w:marRight w:val="0"/>
      <w:marTop w:val="0"/>
      <w:marBottom w:val="0"/>
      <w:divBdr>
        <w:top w:val="none" w:sz="0" w:space="0" w:color="auto"/>
        <w:left w:val="none" w:sz="0" w:space="0" w:color="auto"/>
        <w:bottom w:val="none" w:sz="0" w:space="0" w:color="auto"/>
        <w:right w:val="none" w:sz="0" w:space="0" w:color="auto"/>
      </w:divBdr>
      <w:divsChild>
        <w:div w:id="532881904">
          <w:marLeft w:val="0"/>
          <w:marRight w:val="0"/>
          <w:marTop w:val="0"/>
          <w:marBottom w:val="0"/>
          <w:divBdr>
            <w:top w:val="none" w:sz="0" w:space="0" w:color="auto"/>
            <w:left w:val="none" w:sz="0" w:space="0" w:color="auto"/>
            <w:bottom w:val="none" w:sz="0" w:space="0" w:color="auto"/>
            <w:right w:val="none" w:sz="0" w:space="0" w:color="auto"/>
          </w:divBdr>
        </w:div>
        <w:div w:id="1507330804">
          <w:marLeft w:val="0"/>
          <w:marRight w:val="0"/>
          <w:marTop w:val="0"/>
          <w:marBottom w:val="0"/>
          <w:divBdr>
            <w:top w:val="none" w:sz="0" w:space="0" w:color="auto"/>
            <w:left w:val="none" w:sz="0" w:space="0" w:color="auto"/>
            <w:bottom w:val="none" w:sz="0" w:space="0" w:color="auto"/>
            <w:right w:val="none" w:sz="0" w:space="0" w:color="auto"/>
          </w:divBdr>
        </w:div>
        <w:div w:id="1957520193">
          <w:marLeft w:val="0"/>
          <w:marRight w:val="0"/>
          <w:marTop w:val="0"/>
          <w:marBottom w:val="0"/>
          <w:divBdr>
            <w:top w:val="none" w:sz="0" w:space="0" w:color="auto"/>
            <w:left w:val="none" w:sz="0" w:space="0" w:color="auto"/>
            <w:bottom w:val="none" w:sz="0" w:space="0" w:color="auto"/>
            <w:right w:val="none" w:sz="0" w:space="0" w:color="auto"/>
          </w:divBdr>
        </w:div>
      </w:divsChild>
    </w:div>
    <w:div w:id="1534732168">
      <w:bodyDiv w:val="1"/>
      <w:marLeft w:val="0"/>
      <w:marRight w:val="0"/>
      <w:marTop w:val="0"/>
      <w:marBottom w:val="0"/>
      <w:divBdr>
        <w:top w:val="none" w:sz="0" w:space="0" w:color="auto"/>
        <w:left w:val="none" w:sz="0" w:space="0" w:color="auto"/>
        <w:bottom w:val="none" w:sz="0" w:space="0" w:color="auto"/>
        <w:right w:val="none" w:sz="0" w:space="0" w:color="auto"/>
      </w:divBdr>
      <w:divsChild>
        <w:div w:id="185484606">
          <w:marLeft w:val="0"/>
          <w:marRight w:val="0"/>
          <w:marTop w:val="0"/>
          <w:marBottom w:val="0"/>
          <w:divBdr>
            <w:top w:val="none" w:sz="0" w:space="0" w:color="auto"/>
            <w:left w:val="none" w:sz="0" w:space="0" w:color="auto"/>
            <w:bottom w:val="none" w:sz="0" w:space="0" w:color="auto"/>
            <w:right w:val="none" w:sz="0" w:space="0" w:color="auto"/>
          </w:divBdr>
        </w:div>
        <w:div w:id="612632625">
          <w:marLeft w:val="0"/>
          <w:marRight w:val="0"/>
          <w:marTop w:val="0"/>
          <w:marBottom w:val="0"/>
          <w:divBdr>
            <w:top w:val="none" w:sz="0" w:space="0" w:color="auto"/>
            <w:left w:val="none" w:sz="0" w:space="0" w:color="auto"/>
            <w:bottom w:val="none" w:sz="0" w:space="0" w:color="auto"/>
            <w:right w:val="none" w:sz="0" w:space="0" w:color="auto"/>
          </w:divBdr>
        </w:div>
        <w:div w:id="702170514">
          <w:marLeft w:val="0"/>
          <w:marRight w:val="0"/>
          <w:marTop w:val="0"/>
          <w:marBottom w:val="0"/>
          <w:divBdr>
            <w:top w:val="none" w:sz="0" w:space="0" w:color="auto"/>
            <w:left w:val="none" w:sz="0" w:space="0" w:color="auto"/>
            <w:bottom w:val="none" w:sz="0" w:space="0" w:color="auto"/>
            <w:right w:val="none" w:sz="0" w:space="0" w:color="auto"/>
          </w:divBdr>
        </w:div>
        <w:div w:id="786510525">
          <w:marLeft w:val="0"/>
          <w:marRight w:val="0"/>
          <w:marTop w:val="0"/>
          <w:marBottom w:val="0"/>
          <w:divBdr>
            <w:top w:val="none" w:sz="0" w:space="0" w:color="auto"/>
            <w:left w:val="none" w:sz="0" w:space="0" w:color="auto"/>
            <w:bottom w:val="none" w:sz="0" w:space="0" w:color="auto"/>
            <w:right w:val="none" w:sz="0" w:space="0" w:color="auto"/>
          </w:divBdr>
        </w:div>
        <w:div w:id="1541547853">
          <w:marLeft w:val="0"/>
          <w:marRight w:val="0"/>
          <w:marTop w:val="0"/>
          <w:marBottom w:val="0"/>
          <w:divBdr>
            <w:top w:val="none" w:sz="0" w:space="0" w:color="auto"/>
            <w:left w:val="none" w:sz="0" w:space="0" w:color="auto"/>
            <w:bottom w:val="none" w:sz="0" w:space="0" w:color="auto"/>
            <w:right w:val="none" w:sz="0" w:space="0" w:color="auto"/>
          </w:divBdr>
        </w:div>
        <w:div w:id="1935748894">
          <w:marLeft w:val="0"/>
          <w:marRight w:val="0"/>
          <w:marTop w:val="0"/>
          <w:marBottom w:val="0"/>
          <w:divBdr>
            <w:top w:val="none" w:sz="0" w:space="0" w:color="auto"/>
            <w:left w:val="none" w:sz="0" w:space="0" w:color="auto"/>
            <w:bottom w:val="none" w:sz="0" w:space="0" w:color="auto"/>
            <w:right w:val="none" w:sz="0" w:space="0" w:color="auto"/>
          </w:divBdr>
        </w:div>
      </w:divsChild>
    </w:div>
    <w:div w:id="1691907431">
      <w:bodyDiv w:val="1"/>
      <w:marLeft w:val="0"/>
      <w:marRight w:val="0"/>
      <w:marTop w:val="0"/>
      <w:marBottom w:val="0"/>
      <w:divBdr>
        <w:top w:val="none" w:sz="0" w:space="0" w:color="auto"/>
        <w:left w:val="none" w:sz="0" w:space="0" w:color="auto"/>
        <w:bottom w:val="none" w:sz="0" w:space="0" w:color="auto"/>
        <w:right w:val="none" w:sz="0" w:space="0" w:color="auto"/>
      </w:divBdr>
      <w:divsChild>
        <w:div w:id="833451709">
          <w:marLeft w:val="0"/>
          <w:marRight w:val="0"/>
          <w:marTop w:val="0"/>
          <w:marBottom w:val="0"/>
          <w:divBdr>
            <w:top w:val="none" w:sz="0" w:space="0" w:color="auto"/>
            <w:left w:val="none" w:sz="0" w:space="0" w:color="auto"/>
            <w:bottom w:val="none" w:sz="0" w:space="0" w:color="auto"/>
            <w:right w:val="none" w:sz="0" w:space="0" w:color="auto"/>
          </w:divBdr>
        </w:div>
        <w:div w:id="843321728">
          <w:marLeft w:val="0"/>
          <w:marRight w:val="0"/>
          <w:marTop w:val="0"/>
          <w:marBottom w:val="0"/>
          <w:divBdr>
            <w:top w:val="none" w:sz="0" w:space="0" w:color="auto"/>
            <w:left w:val="none" w:sz="0" w:space="0" w:color="auto"/>
            <w:bottom w:val="none" w:sz="0" w:space="0" w:color="auto"/>
            <w:right w:val="none" w:sz="0" w:space="0" w:color="auto"/>
          </w:divBdr>
        </w:div>
        <w:div w:id="1258829567">
          <w:marLeft w:val="0"/>
          <w:marRight w:val="0"/>
          <w:marTop w:val="0"/>
          <w:marBottom w:val="0"/>
          <w:divBdr>
            <w:top w:val="none" w:sz="0" w:space="0" w:color="auto"/>
            <w:left w:val="none" w:sz="0" w:space="0" w:color="auto"/>
            <w:bottom w:val="none" w:sz="0" w:space="0" w:color="auto"/>
            <w:right w:val="none" w:sz="0" w:space="0" w:color="auto"/>
          </w:divBdr>
        </w:div>
        <w:div w:id="1358892171">
          <w:marLeft w:val="0"/>
          <w:marRight w:val="0"/>
          <w:marTop w:val="0"/>
          <w:marBottom w:val="0"/>
          <w:divBdr>
            <w:top w:val="none" w:sz="0" w:space="0" w:color="auto"/>
            <w:left w:val="none" w:sz="0" w:space="0" w:color="auto"/>
            <w:bottom w:val="none" w:sz="0" w:space="0" w:color="auto"/>
            <w:right w:val="none" w:sz="0" w:space="0" w:color="auto"/>
          </w:divBdr>
        </w:div>
        <w:div w:id="2143839687">
          <w:marLeft w:val="0"/>
          <w:marRight w:val="0"/>
          <w:marTop w:val="0"/>
          <w:marBottom w:val="0"/>
          <w:divBdr>
            <w:top w:val="none" w:sz="0" w:space="0" w:color="auto"/>
            <w:left w:val="none" w:sz="0" w:space="0" w:color="auto"/>
            <w:bottom w:val="none" w:sz="0" w:space="0" w:color="auto"/>
            <w:right w:val="none" w:sz="0" w:space="0" w:color="auto"/>
          </w:divBdr>
        </w:div>
      </w:divsChild>
    </w:div>
    <w:div w:id="1693190566">
      <w:bodyDiv w:val="1"/>
      <w:marLeft w:val="0"/>
      <w:marRight w:val="0"/>
      <w:marTop w:val="0"/>
      <w:marBottom w:val="0"/>
      <w:divBdr>
        <w:top w:val="none" w:sz="0" w:space="0" w:color="auto"/>
        <w:left w:val="none" w:sz="0" w:space="0" w:color="auto"/>
        <w:bottom w:val="none" w:sz="0" w:space="0" w:color="auto"/>
        <w:right w:val="none" w:sz="0" w:space="0" w:color="auto"/>
      </w:divBdr>
      <w:divsChild>
        <w:div w:id="20590821">
          <w:marLeft w:val="0"/>
          <w:marRight w:val="0"/>
          <w:marTop w:val="0"/>
          <w:marBottom w:val="0"/>
          <w:divBdr>
            <w:top w:val="none" w:sz="0" w:space="0" w:color="auto"/>
            <w:left w:val="none" w:sz="0" w:space="0" w:color="auto"/>
            <w:bottom w:val="none" w:sz="0" w:space="0" w:color="auto"/>
            <w:right w:val="none" w:sz="0" w:space="0" w:color="auto"/>
          </w:divBdr>
        </w:div>
        <w:div w:id="1790859373">
          <w:marLeft w:val="0"/>
          <w:marRight w:val="0"/>
          <w:marTop w:val="0"/>
          <w:marBottom w:val="0"/>
          <w:divBdr>
            <w:top w:val="none" w:sz="0" w:space="0" w:color="auto"/>
            <w:left w:val="none" w:sz="0" w:space="0" w:color="auto"/>
            <w:bottom w:val="none" w:sz="0" w:space="0" w:color="auto"/>
            <w:right w:val="none" w:sz="0" w:space="0" w:color="auto"/>
          </w:divBdr>
        </w:div>
      </w:divsChild>
    </w:div>
    <w:div w:id="1829205613">
      <w:bodyDiv w:val="1"/>
      <w:marLeft w:val="0"/>
      <w:marRight w:val="0"/>
      <w:marTop w:val="0"/>
      <w:marBottom w:val="0"/>
      <w:divBdr>
        <w:top w:val="none" w:sz="0" w:space="0" w:color="auto"/>
        <w:left w:val="none" w:sz="0" w:space="0" w:color="auto"/>
        <w:bottom w:val="none" w:sz="0" w:space="0" w:color="auto"/>
        <w:right w:val="none" w:sz="0" w:space="0" w:color="auto"/>
      </w:divBdr>
      <w:divsChild>
        <w:div w:id="465007449">
          <w:marLeft w:val="0"/>
          <w:marRight w:val="0"/>
          <w:marTop w:val="0"/>
          <w:marBottom w:val="0"/>
          <w:divBdr>
            <w:top w:val="none" w:sz="0" w:space="0" w:color="auto"/>
            <w:left w:val="none" w:sz="0" w:space="0" w:color="auto"/>
            <w:bottom w:val="none" w:sz="0" w:space="0" w:color="auto"/>
            <w:right w:val="none" w:sz="0" w:space="0" w:color="auto"/>
          </w:divBdr>
        </w:div>
        <w:div w:id="1408310330">
          <w:marLeft w:val="0"/>
          <w:marRight w:val="0"/>
          <w:marTop w:val="0"/>
          <w:marBottom w:val="0"/>
          <w:divBdr>
            <w:top w:val="none" w:sz="0" w:space="0" w:color="auto"/>
            <w:left w:val="none" w:sz="0" w:space="0" w:color="auto"/>
            <w:bottom w:val="none" w:sz="0" w:space="0" w:color="auto"/>
            <w:right w:val="none" w:sz="0" w:space="0" w:color="auto"/>
          </w:divBdr>
        </w:div>
        <w:div w:id="1638335482">
          <w:marLeft w:val="0"/>
          <w:marRight w:val="0"/>
          <w:marTop w:val="0"/>
          <w:marBottom w:val="0"/>
          <w:divBdr>
            <w:top w:val="none" w:sz="0" w:space="0" w:color="auto"/>
            <w:left w:val="none" w:sz="0" w:space="0" w:color="auto"/>
            <w:bottom w:val="none" w:sz="0" w:space="0" w:color="auto"/>
            <w:right w:val="none" w:sz="0" w:space="0" w:color="auto"/>
          </w:divBdr>
        </w:div>
        <w:div w:id="1704280468">
          <w:marLeft w:val="0"/>
          <w:marRight w:val="0"/>
          <w:marTop w:val="0"/>
          <w:marBottom w:val="0"/>
          <w:divBdr>
            <w:top w:val="none" w:sz="0" w:space="0" w:color="auto"/>
            <w:left w:val="none" w:sz="0" w:space="0" w:color="auto"/>
            <w:bottom w:val="none" w:sz="0" w:space="0" w:color="auto"/>
            <w:right w:val="none" w:sz="0" w:space="0" w:color="auto"/>
          </w:divBdr>
        </w:div>
        <w:div w:id="2007902697">
          <w:marLeft w:val="0"/>
          <w:marRight w:val="0"/>
          <w:marTop w:val="0"/>
          <w:marBottom w:val="0"/>
          <w:divBdr>
            <w:top w:val="none" w:sz="0" w:space="0" w:color="auto"/>
            <w:left w:val="none" w:sz="0" w:space="0" w:color="auto"/>
            <w:bottom w:val="none" w:sz="0" w:space="0" w:color="auto"/>
            <w:right w:val="none" w:sz="0" w:space="0" w:color="auto"/>
          </w:divBdr>
        </w:div>
      </w:divsChild>
    </w:div>
    <w:div w:id="19236436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itacao@astolfodutra.mg.leg.b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hyperlink" Target="mailto:camaraastolfodutra@yahoo.com"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DDAD55-E989-4502-A83D-C9D93E5EFC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6</Pages>
  <Words>1670</Words>
  <Characters>9019</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EXMO(a)</vt:lpstr>
    </vt:vector>
  </TitlesOfParts>
  <Company/>
  <LinksUpToDate>false</LinksUpToDate>
  <CharactersWithSpaces>10668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EXMO(a)</dc:title>
  <dc:subject/>
  <dc:creator>alexandre</dc:creator>
  <cp:keywords/>
  <dc:description/>
  <cp:lastModifiedBy>Conta da Microsoft</cp:lastModifiedBy>
  <cp:revision>53</cp:revision>
  <cp:lastPrinted>2023-12-22T12:19:00Z</cp:lastPrinted>
  <dcterms:created xsi:type="dcterms:W3CDTF">2024-03-05T00:52:00Z</dcterms:created>
  <dcterms:modified xsi:type="dcterms:W3CDTF">2024-11-06T19:15:00Z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reated">
    <vt:filetime>2021-01-05T00:00:00Z</vt:filetime>
  </property>
  <property fmtid="{D5CDD505-2E9C-101B-9397-08002B2CF9AE}" pid="4" name="Creator">
    <vt:lpwstr>Microsoft® Word 2016</vt:lpwstr>
  </property>
  <property fmtid="{D5CDD505-2E9C-101B-9397-08002B2CF9AE}" pid="5" name="DocSecurity">
    <vt:i4>0</vt:i4>
  </property>
  <property fmtid="{D5CDD505-2E9C-101B-9397-08002B2CF9AE}" pid="6" name="HyperlinksChanged">
    <vt:bool>false</vt:bool>
  </property>
  <property fmtid="{D5CDD505-2E9C-101B-9397-08002B2CF9AE}" pid="7" name="LastSaved">
    <vt:filetime>2022-06-06T00:00:00Z</vt:filetime>
  </property>
  <property fmtid="{D5CDD505-2E9C-101B-9397-08002B2CF9AE}" pid="8" name="LinksUpToDate">
    <vt:bool>false</vt:bool>
  </property>
  <property fmtid="{D5CDD505-2E9C-101B-9397-08002B2CF9AE}" pid="9" name="ScaleCrop">
    <vt:bool>false</vt:bool>
  </property>
  <property fmtid="{D5CDD505-2E9C-101B-9397-08002B2CF9AE}" pid="10" name="ShareDoc">
    <vt:bool>false</vt:bool>
  </property>
</Properties>
</file>